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433" w:rsidRPr="0082634A" w:rsidRDefault="00706111" w:rsidP="00AE6809">
      <w:pPr>
        <w:tabs>
          <w:tab w:val="center" w:pos="4513"/>
        </w:tabs>
        <w:spacing w:after="0" w:line="360" w:lineRule="auto"/>
        <w:rPr>
          <w:rFonts w:ascii="Arial" w:eastAsiaTheme="minorEastAsia" w:hAnsi="Arial" w:cs="Arial"/>
          <w:b/>
          <w:sz w:val="20"/>
          <w:szCs w:val="20"/>
          <w:lang w:val="en-GB" w:eastAsia="en-ZA"/>
        </w:rPr>
      </w:pPr>
      <w:r>
        <w:rPr>
          <w:rFonts w:ascii="Arial" w:hAnsi="Arial" w:cs="Arial"/>
          <w:noProof/>
          <w:sz w:val="20"/>
          <w:szCs w:val="20"/>
          <w:lang w:eastAsia="en-ZA"/>
        </w:rPr>
        <mc:AlternateContent>
          <mc:Choice Requires="wps">
            <w:drawing>
              <wp:anchor distT="0" distB="0" distL="114300" distR="114300" simplePos="0" relativeHeight="251672576" behindDoc="0" locked="0" layoutInCell="1" allowOverlap="1">
                <wp:simplePos x="0" y="0"/>
                <wp:positionH relativeFrom="column">
                  <wp:posOffset>1498600</wp:posOffset>
                </wp:positionH>
                <wp:positionV relativeFrom="paragraph">
                  <wp:posOffset>149225</wp:posOffset>
                </wp:positionV>
                <wp:extent cx="368935" cy="285115"/>
                <wp:effectExtent l="0" t="0" r="0"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285115"/>
                        </a:xfrm>
                        <a:prstGeom prst="rect">
                          <a:avLst/>
                        </a:prstGeom>
                        <a:solidFill>
                          <a:srgbClr val="FFFFFF"/>
                        </a:solidFill>
                        <a:ln w="19050">
                          <a:solidFill>
                            <a:srgbClr val="000000"/>
                          </a:solidFill>
                          <a:miter lim="800000"/>
                          <a:headEnd/>
                          <a:tailEnd/>
                        </a:ln>
                      </wps:spPr>
                      <wps:txbx>
                        <w:txbxContent>
                          <w:p w:rsidR="00BD314B" w:rsidRPr="00547741" w:rsidRDefault="00BD314B" w:rsidP="00AA554E">
                            <w:pPr>
                              <w:rPr>
                                <w:rFonts w:ascii="Arial" w:hAnsi="Arial" w:cs="Arial"/>
                                <w:b/>
                                <w:sz w:val="20"/>
                                <w:szCs w:val="18"/>
                              </w:rPr>
                            </w:pPr>
                            <w:r>
                              <w:rPr>
                                <w:rFonts w:ascii="Arial" w:hAnsi="Arial" w:cs="Arial"/>
                                <w:b/>
                                <w:sz w:val="20"/>
                                <w:szCs w:val="18"/>
                              </w:rPr>
                              <w:t>S4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8pt;margin-top:11.75pt;width:29.05pt;height:2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" strokeweight="1.5pt">
                <v:textbox>
                  <w:txbxContent>
                    <w:p w:rsidR="00BD314B" w:rsidRPr="00547741" w:rsidRDefault="00BD314B" w:rsidP="00AA554E">
                      <w:pPr>
                        <w:rPr>
                          <w:rFonts w:ascii="Arial" w:hAnsi="Arial" w:cs="Arial"/>
                          <w:b/>
                          <w:sz w:val="20"/>
                          <w:szCs w:val="18"/>
                        </w:rPr>
                      </w:pPr>
                      <w:r>
                        <w:rPr>
                          <w:rFonts w:ascii="Arial" w:hAnsi="Arial" w:cs="Arial"/>
                          <w:b/>
                          <w:sz w:val="20"/>
                          <w:szCs w:val="18"/>
                        </w:rPr>
                        <w:t>S4</w:t>
                      </w:r>
                    </w:p>
                  </w:txbxContent>
                </v:textbox>
              </v:shape>
            </w:pict>
          </mc:Fallback>
        </mc:AlternateContent>
      </w:r>
    </w:p>
    <w:p w:rsidR="00232433" w:rsidRPr="0082634A" w:rsidRDefault="008F06AE" w:rsidP="00AE6809">
      <w:pPr>
        <w:tabs>
          <w:tab w:val="center" w:pos="4153"/>
          <w:tab w:val="right" w:pos="8306"/>
        </w:tabs>
        <w:spacing w:after="0" w:line="360" w:lineRule="auto"/>
        <w:rPr>
          <w:rFonts w:ascii="Arial" w:hAnsi="Arial" w:cs="Arial"/>
          <w:sz w:val="20"/>
          <w:szCs w:val="20"/>
          <w:lang w:val="en-GB"/>
        </w:rPr>
      </w:pPr>
      <w:r w:rsidRPr="0082634A">
        <w:rPr>
          <w:rFonts w:ascii="Arial" w:hAnsi="Arial" w:cs="Arial"/>
          <w:b/>
          <w:sz w:val="20"/>
          <w:szCs w:val="20"/>
          <w:lang w:val="en-GB"/>
        </w:rPr>
        <w:t>SCHEDULING STATUS</w:t>
      </w:r>
    </w:p>
    <w:p w:rsidR="00232433" w:rsidRPr="0082634A" w:rsidRDefault="00232433" w:rsidP="00AE6809">
      <w:pPr>
        <w:spacing w:after="0" w:line="360" w:lineRule="auto"/>
        <w:rPr>
          <w:rFonts w:ascii="Arial" w:hAnsi="Arial" w:cs="Arial"/>
          <w:sz w:val="20"/>
          <w:szCs w:val="20"/>
          <w:lang w:val="en-GB"/>
        </w:rPr>
      </w:pPr>
    </w:p>
    <w:p w:rsidR="00232433" w:rsidRPr="0082634A" w:rsidRDefault="008F06AE" w:rsidP="00AE6809">
      <w:pPr>
        <w:pStyle w:val="Header"/>
        <w:tabs>
          <w:tab w:val="clear" w:pos="9026"/>
        </w:tabs>
        <w:spacing w:line="360" w:lineRule="auto"/>
        <w:rPr>
          <w:rFonts w:ascii="Arial" w:hAnsi="Arial" w:cs="Arial"/>
          <w:b/>
          <w:sz w:val="20"/>
          <w:szCs w:val="20"/>
        </w:rPr>
      </w:pPr>
      <w:r w:rsidRPr="0082634A">
        <w:rPr>
          <w:rFonts w:ascii="Arial" w:hAnsi="Arial" w:cs="Arial"/>
          <w:b/>
          <w:sz w:val="20"/>
          <w:szCs w:val="20"/>
        </w:rPr>
        <w:t>PROPRIETARY NAME AND DOSAGE FORM</w:t>
      </w:r>
    </w:p>
    <w:p w:rsidR="00232433" w:rsidRPr="0082634A" w:rsidRDefault="00232433" w:rsidP="00AE6809">
      <w:pPr>
        <w:pStyle w:val="Header"/>
        <w:tabs>
          <w:tab w:val="clear" w:pos="9026"/>
        </w:tabs>
        <w:spacing w:line="360" w:lineRule="auto"/>
        <w:rPr>
          <w:rFonts w:ascii="Arial" w:hAnsi="Arial" w:cs="Arial"/>
          <w:sz w:val="20"/>
          <w:szCs w:val="20"/>
          <w:lang w:val="en-GB"/>
        </w:rPr>
      </w:pPr>
      <w:r w:rsidRPr="0082634A">
        <w:rPr>
          <w:rFonts w:ascii="Arial" w:hAnsi="Arial" w:cs="Arial"/>
          <w:b/>
          <w:sz w:val="20"/>
        </w:rPr>
        <w:t>Xinoct</w:t>
      </w:r>
      <w:r w:rsidR="00AE2616" w:rsidRPr="0082634A">
        <w:rPr>
          <w:rFonts w:ascii="Arial" w:hAnsi="Arial" w:cs="Arial"/>
          <w:b/>
          <w:sz w:val="20"/>
          <w:vertAlign w:val="superscript"/>
        </w:rPr>
        <w:sym w:font="Symbol" w:char="F0D2"/>
      </w:r>
      <w:r w:rsidRPr="0082634A">
        <w:rPr>
          <w:rFonts w:ascii="Arial" w:hAnsi="Arial" w:cs="Arial"/>
          <w:sz w:val="20"/>
        </w:rPr>
        <w:t xml:space="preserve"> </w:t>
      </w:r>
      <w:r w:rsidRPr="0082634A">
        <w:rPr>
          <w:rFonts w:ascii="Arial" w:hAnsi="Arial" w:cs="Arial"/>
          <w:sz w:val="20"/>
          <w:vertAlign w:val="superscript"/>
        </w:rPr>
        <w:t xml:space="preserve"> </w:t>
      </w:r>
      <w:r w:rsidRPr="0082634A">
        <w:rPr>
          <w:rFonts w:ascii="Arial" w:hAnsi="Arial" w:cs="Arial"/>
          <w:b/>
          <w:sz w:val="20"/>
        </w:rPr>
        <w:t>Ophthalmic Solution</w:t>
      </w:r>
    </w:p>
    <w:p w:rsidR="00232433" w:rsidRPr="0082634A" w:rsidRDefault="00232433" w:rsidP="00AE6809">
      <w:pPr>
        <w:spacing w:after="0" w:line="360" w:lineRule="auto"/>
        <w:rPr>
          <w:rFonts w:ascii="Arial" w:hAnsi="Arial" w:cs="Arial"/>
          <w:sz w:val="20"/>
          <w:szCs w:val="20"/>
          <w:lang w:val="en-GB"/>
        </w:rPr>
      </w:pPr>
    </w:p>
    <w:p w:rsidR="00232433" w:rsidRPr="0082634A" w:rsidRDefault="008F06AE" w:rsidP="00AE6809">
      <w:pPr>
        <w:spacing w:after="0" w:line="360" w:lineRule="auto"/>
        <w:rPr>
          <w:rFonts w:ascii="Arial" w:hAnsi="Arial" w:cs="Arial"/>
          <w:b/>
          <w:sz w:val="20"/>
          <w:szCs w:val="20"/>
        </w:rPr>
      </w:pPr>
      <w:r w:rsidRPr="0082634A">
        <w:rPr>
          <w:rFonts w:ascii="Arial" w:hAnsi="Arial" w:cs="Arial"/>
          <w:b/>
          <w:sz w:val="20"/>
          <w:szCs w:val="20"/>
        </w:rPr>
        <w:t>COMPOSITION</w:t>
      </w:r>
    </w:p>
    <w:p w:rsidR="00232433" w:rsidRPr="0082634A" w:rsidRDefault="00232433" w:rsidP="00AE6809">
      <w:pPr>
        <w:spacing w:after="0" w:line="360" w:lineRule="auto"/>
        <w:rPr>
          <w:rFonts w:ascii="Arial" w:hAnsi="Arial" w:cs="Arial"/>
          <w:sz w:val="20"/>
        </w:rPr>
      </w:pPr>
      <w:r w:rsidRPr="0082634A">
        <w:rPr>
          <w:rFonts w:ascii="Arial" w:hAnsi="Arial" w:cs="Arial"/>
          <w:sz w:val="20"/>
        </w:rPr>
        <w:t xml:space="preserve">Each ml of XINOCT Ophthalmic Solution contains: ciprofloxacin hydrochloride equivalent to 3 mg ciprofloxacin. </w:t>
      </w:r>
    </w:p>
    <w:p w:rsidR="00232433" w:rsidRPr="0082634A" w:rsidRDefault="00232433" w:rsidP="00AE6809">
      <w:pPr>
        <w:spacing w:after="0" w:line="360" w:lineRule="auto"/>
        <w:rPr>
          <w:rFonts w:ascii="Arial" w:hAnsi="Arial" w:cs="Arial"/>
          <w:bCs/>
          <w:sz w:val="20"/>
          <w:szCs w:val="20"/>
        </w:rPr>
      </w:pPr>
      <w:r w:rsidRPr="0082634A">
        <w:rPr>
          <w:rFonts w:ascii="Arial" w:hAnsi="Arial" w:cs="Arial"/>
          <w:bCs/>
          <w:sz w:val="20"/>
          <w:szCs w:val="20"/>
        </w:rPr>
        <w:t xml:space="preserve">Preservative: 0,006 % </w:t>
      </w:r>
      <w:r w:rsidRPr="0082634A">
        <w:rPr>
          <w:rFonts w:ascii="Arial" w:hAnsi="Arial" w:cs="Arial"/>
          <w:bCs/>
          <w:i/>
          <w:sz w:val="20"/>
          <w:szCs w:val="20"/>
        </w:rPr>
        <w:t>m/v</w:t>
      </w:r>
      <w:r w:rsidRPr="0082634A">
        <w:rPr>
          <w:rFonts w:ascii="Arial" w:hAnsi="Arial" w:cs="Arial"/>
          <w:bCs/>
          <w:sz w:val="20"/>
          <w:szCs w:val="20"/>
        </w:rPr>
        <w:t xml:space="preserve"> benzalkonium chloride</w:t>
      </w:r>
      <w:r w:rsidR="00A20D69" w:rsidRPr="0082634A">
        <w:rPr>
          <w:rFonts w:ascii="Arial" w:hAnsi="Arial" w:cs="Arial"/>
          <w:bCs/>
          <w:sz w:val="20"/>
          <w:szCs w:val="20"/>
        </w:rPr>
        <w:t>.</w:t>
      </w:r>
    </w:p>
    <w:p w:rsidR="009D1EBB" w:rsidRPr="00EF68BD" w:rsidRDefault="009D1EBB" w:rsidP="00AE6809">
      <w:pPr>
        <w:spacing w:after="0" w:line="360" w:lineRule="auto"/>
        <w:rPr>
          <w:rFonts w:ascii="Arial" w:hAnsi="Arial" w:cs="Arial"/>
          <w:sz w:val="20"/>
          <w:szCs w:val="20"/>
          <w:lang w:val="en-GB"/>
        </w:rPr>
      </w:pPr>
      <w:r w:rsidRPr="00EF68BD">
        <w:rPr>
          <w:rFonts w:ascii="Arial" w:hAnsi="Arial" w:cs="Arial"/>
          <w:sz w:val="20"/>
          <w:szCs w:val="20"/>
        </w:rPr>
        <w:t>The other ingredients are</w:t>
      </w:r>
      <w:r w:rsidR="00EF68BD">
        <w:rPr>
          <w:rFonts w:ascii="Arial" w:hAnsi="Arial" w:cs="Arial"/>
          <w:sz w:val="20"/>
          <w:szCs w:val="20"/>
        </w:rPr>
        <w:t xml:space="preserve"> </w:t>
      </w:r>
      <w:r w:rsidRPr="00EF68BD">
        <w:rPr>
          <w:rFonts w:ascii="Arial" w:hAnsi="Arial" w:cs="Arial"/>
          <w:sz w:val="20"/>
          <w:szCs w:val="20"/>
        </w:rPr>
        <w:t xml:space="preserve">edetate disodium, mannitol, sodium acetate anhydrous and water for injection. </w:t>
      </w:r>
    </w:p>
    <w:p w:rsidR="0082634A" w:rsidRPr="0082634A" w:rsidRDefault="0082634A" w:rsidP="00AE6809">
      <w:pPr>
        <w:spacing w:after="0" w:line="360" w:lineRule="auto"/>
        <w:rPr>
          <w:rFonts w:ascii="Arial" w:hAnsi="Arial" w:cs="Arial"/>
          <w:b/>
          <w:sz w:val="20"/>
          <w:szCs w:val="20"/>
        </w:rPr>
      </w:pPr>
    </w:p>
    <w:p w:rsidR="00232433" w:rsidRPr="0082634A" w:rsidRDefault="008F06AE" w:rsidP="00AE6809">
      <w:pPr>
        <w:spacing w:after="0" w:line="360" w:lineRule="auto"/>
        <w:rPr>
          <w:rFonts w:ascii="Arial" w:hAnsi="Arial" w:cs="Arial"/>
          <w:b/>
          <w:sz w:val="20"/>
          <w:szCs w:val="20"/>
        </w:rPr>
      </w:pPr>
      <w:r w:rsidRPr="0082634A">
        <w:rPr>
          <w:rFonts w:ascii="Arial" w:hAnsi="Arial" w:cs="Arial"/>
          <w:b/>
          <w:sz w:val="20"/>
          <w:szCs w:val="20"/>
        </w:rPr>
        <w:t>PHARMACOLOGICAL CLASSIFICATION</w:t>
      </w:r>
    </w:p>
    <w:p w:rsidR="00232433" w:rsidRPr="0082634A" w:rsidRDefault="00BB73D5" w:rsidP="00AE6809">
      <w:pPr>
        <w:spacing w:after="0" w:line="360" w:lineRule="auto"/>
        <w:rPr>
          <w:rFonts w:ascii="Arial" w:hAnsi="Arial" w:cs="Arial"/>
          <w:b/>
          <w:sz w:val="20"/>
          <w:szCs w:val="20"/>
        </w:rPr>
      </w:pPr>
      <w:r w:rsidRPr="0082634A">
        <w:rPr>
          <w:rFonts w:ascii="Arial" w:hAnsi="Arial" w:cs="Arial"/>
          <w:sz w:val="20"/>
        </w:rPr>
        <w:t>A. 15.</w:t>
      </w:r>
      <w:r w:rsidR="00232433" w:rsidRPr="0082634A">
        <w:rPr>
          <w:rFonts w:ascii="Arial" w:hAnsi="Arial" w:cs="Arial"/>
          <w:sz w:val="20"/>
        </w:rPr>
        <w:t>1 Ophthalmic preparations with antibiotics and/or sulphonamides</w:t>
      </w:r>
      <w:r w:rsidRPr="0082634A">
        <w:rPr>
          <w:rFonts w:ascii="Arial" w:hAnsi="Arial" w:cs="Arial"/>
          <w:sz w:val="20"/>
        </w:rPr>
        <w:t>.</w:t>
      </w:r>
    </w:p>
    <w:p w:rsidR="008F06AE" w:rsidRPr="0082634A" w:rsidRDefault="008F06AE" w:rsidP="00AE6809">
      <w:pPr>
        <w:spacing w:after="0" w:line="360" w:lineRule="auto"/>
        <w:rPr>
          <w:rFonts w:ascii="Arial" w:hAnsi="Arial" w:cs="Arial"/>
          <w:b/>
          <w:sz w:val="20"/>
          <w:szCs w:val="20"/>
        </w:rPr>
      </w:pPr>
    </w:p>
    <w:p w:rsidR="00232433" w:rsidRPr="0082634A" w:rsidRDefault="00F81782" w:rsidP="00AE6809">
      <w:pPr>
        <w:spacing w:after="0" w:line="360" w:lineRule="auto"/>
        <w:rPr>
          <w:rFonts w:ascii="Arial" w:hAnsi="Arial" w:cs="Arial"/>
          <w:b/>
          <w:sz w:val="20"/>
          <w:szCs w:val="20"/>
        </w:rPr>
      </w:pPr>
      <w:r w:rsidRPr="0082634A">
        <w:rPr>
          <w:rFonts w:ascii="Arial" w:hAnsi="Arial" w:cs="Arial"/>
          <w:b/>
          <w:sz w:val="20"/>
          <w:szCs w:val="20"/>
        </w:rPr>
        <w:t>PHARMACOLOGICAL ACTION</w:t>
      </w:r>
    </w:p>
    <w:p w:rsidR="00232433" w:rsidRPr="0082634A" w:rsidRDefault="00232433" w:rsidP="00AE6809">
      <w:pPr>
        <w:spacing w:after="0" w:line="360" w:lineRule="auto"/>
        <w:rPr>
          <w:rFonts w:ascii="Arial" w:hAnsi="Arial" w:cs="Arial"/>
          <w:b/>
          <w:sz w:val="20"/>
          <w:szCs w:val="20"/>
        </w:rPr>
      </w:pPr>
      <w:r w:rsidRPr="0082634A">
        <w:rPr>
          <w:rFonts w:ascii="Arial" w:hAnsi="Arial" w:cs="Arial"/>
          <w:b/>
          <w:sz w:val="20"/>
          <w:szCs w:val="20"/>
        </w:rPr>
        <w:t>Pharmacodynamic properties</w:t>
      </w:r>
      <w:r w:rsidR="00523D32" w:rsidRPr="0082634A">
        <w:rPr>
          <w:rFonts w:ascii="Arial" w:hAnsi="Arial" w:cs="Arial"/>
          <w:b/>
          <w:sz w:val="20"/>
          <w:szCs w:val="20"/>
        </w:rPr>
        <w:t>:</w:t>
      </w:r>
    </w:p>
    <w:p w:rsidR="00232433" w:rsidRPr="0082634A" w:rsidRDefault="00232433" w:rsidP="00AE6809">
      <w:pPr>
        <w:spacing w:after="0" w:line="360" w:lineRule="auto"/>
        <w:rPr>
          <w:rFonts w:ascii="Arial" w:hAnsi="Arial" w:cs="Arial"/>
          <w:sz w:val="20"/>
          <w:szCs w:val="20"/>
        </w:rPr>
      </w:pPr>
      <w:r w:rsidRPr="0082634A">
        <w:rPr>
          <w:rFonts w:ascii="Arial" w:hAnsi="Arial" w:cs="Arial"/>
          <w:sz w:val="20"/>
          <w:szCs w:val="20"/>
        </w:rPr>
        <w:t>Ciprofloxacin is a broad spectrum, water soluble fluoroquinolone antibacterial. It is bactericidal and acts by inhibiting DNA gyrase, an enzyme required by bacterium for the synthesis of DNA.</w:t>
      </w:r>
    </w:p>
    <w:p w:rsidR="00232433" w:rsidRPr="0082634A" w:rsidRDefault="00232433" w:rsidP="00AE6809">
      <w:pPr>
        <w:spacing w:after="0" w:line="360" w:lineRule="auto"/>
        <w:rPr>
          <w:rFonts w:ascii="Arial" w:hAnsi="Arial" w:cs="Arial"/>
          <w:sz w:val="20"/>
          <w:szCs w:val="20"/>
        </w:rPr>
      </w:pPr>
      <w:r w:rsidRPr="0082634A">
        <w:rPr>
          <w:rFonts w:ascii="Arial" w:hAnsi="Arial" w:cs="Arial"/>
          <w:sz w:val="20"/>
          <w:szCs w:val="20"/>
        </w:rPr>
        <w:t xml:space="preserve">As a result, the vital information from the bacterial chromosome </w:t>
      </w:r>
      <w:r w:rsidR="000F3CB6" w:rsidRPr="0082634A">
        <w:rPr>
          <w:rFonts w:ascii="Arial" w:hAnsi="Arial" w:cs="Arial"/>
          <w:sz w:val="20"/>
          <w:szCs w:val="20"/>
        </w:rPr>
        <w:t>can no longer be transcribed</w:t>
      </w:r>
      <w:r w:rsidR="0048522D">
        <w:rPr>
          <w:rFonts w:ascii="Arial" w:hAnsi="Arial" w:cs="Arial"/>
          <w:sz w:val="20"/>
          <w:szCs w:val="20"/>
        </w:rPr>
        <w:t xml:space="preserve"> </w:t>
      </w:r>
      <w:r w:rsidRPr="0082634A">
        <w:rPr>
          <w:rFonts w:ascii="Arial" w:hAnsi="Arial" w:cs="Arial"/>
          <w:sz w:val="20"/>
          <w:szCs w:val="20"/>
        </w:rPr>
        <w:t xml:space="preserve">resulting in a breakdown in the bacterial metabolism. </w:t>
      </w:r>
    </w:p>
    <w:p w:rsidR="00232433" w:rsidRPr="0082634A" w:rsidRDefault="00232433" w:rsidP="00AE6809">
      <w:pPr>
        <w:spacing w:after="0" w:line="360" w:lineRule="auto"/>
        <w:rPr>
          <w:rFonts w:ascii="Arial" w:hAnsi="Arial" w:cs="Arial"/>
          <w:i/>
          <w:sz w:val="20"/>
          <w:szCs w:val="20"/>
        </w:rPr>
      </w:pPr>
    </w:p>
    <w:p w:rsidR="00232433" w:rsidRPr="0082634A" w:rsidRDefault="00232433" w:rsidP="00AE6809">
      <w:pPr>
        <w:spacing w:after="0" w:line="360" w:lineRule="auto"/>
        <w:rPr>
          <w:rFonts w:ascii="Arial" w:hAnsi="Arial" w:cs="Arial"/>
          <w:i/>
          <w:sz w:val="20"/>
          <w:szCs w:val="20"/>
        </w:rPr>
      </w:pPr>
      <w:r w:rsidRPr="0082634A">
        <w:rPr>
          <w:rFonts w:ascii="Arial" w:hAnsi="Arial" w:cs="Arial"/>
          <w:i/>
          <w:sz w:val="20"/>
          <w:szCs w:val="20"/>
        </w:rPr>
        <w:t xml:space="preserve">Resistant </w:t>
      </w:r>
      <w:r w:rsidR="002675A4">
        <w:rPr>
          <w:rFonts w:ascii="Arial" w:hAnsi="Arial" w:cs="Arial"/>
          <w:i/>
          <w:sz w:val="20"/>
          <w:szCs w:val="20"/>
        </w:rPr>
        <w:t>o</w:t>
      </w:r>
      <w:r w:rsidRPr="0082634A">
        <w:rPr>
          <w:rFonts w:ascii="Arial" w:hAnsi="Arial" w:cs="Arial"/>
          <w:i/>
          <w:sz w:val="20"/>
          <w:szCs w:val="20"/>
        </w:rPr>
        <w:t>rganisms</w:t>
      </w:r>
      <w:r w:rsidR="0082634A">
        <w:rPr>
          <w:rFonts w:ascii="Arial" w:hAnsi="Arial" w:cs="Arial"/>
          <w:i/>
          <w:sz w:val="20"/>
          <w:szCs w:val="20"/>
        </w:rPr>
        <w:t>:</w:t>
      </w:r>
    </w:p>
    <w:p w:rsidR="00232433" w:rsidRPr="0082634A" w:rsidRDefault="00232433" w:rsidP="00AE6809">
      <w:pPr>
        <w:spacing w:after="0" w:line="360" w:lineRule="auto"/>
        <w:rPr>
          <w:rFonts w:ascii="Arial" w:hAnsi="Arial" w:cs="Arial"/>
          <w:sz w:val="20"/>
          <w:szCs w:val="20"/>
        </w:rPr>
      </w:pPr>
      <w:r w:rsidRPr="0082634A">
        <w:rPr>
          <w:rFonts w:ascii="Arial" w:hAnsi="Arial" w:cs="Arial"/>
          <w:sz w:val="20"/>
          <w:szCs w:val="20"/>
        </w:rPr>
        <w:t>Resistance to ciprofloxacin has usually been chromosomally-mediated, although plasma-mediated resistance has recently been noted.</w:t>
      </w:r>
    </w:p>
    <w:p w:rsidR="00232433" w:rsidRPr="0082634A" w:rsidRDefault="00232433" w:rsidP="00AE6809">
      <w:pPr>
        <w:spacing w:after="0" w:line="360" w:lineRule="auto"/>
        <w:rPr>
          <w:rFonts w:ascii="Arial" w:hAnsi="Arial" w:cs="Arial"/>
          <w:sz w:val="20"/>
          <w:szCs w:val="20"/>
        </w:rPr>
      </w:pPr>
      <w:r w:rsidRPr="0082634A">
        <w:rPr>
          <w:rFonts w:ascii="Arial" w:hAnsi="Arial" w:cs="Arial"/>
          <w:sz w:val="20"/>
          <w:szCs w:val="20"/>
        </w:rPr>
        <w:t xml:space="preserve">Most anaerobic bacteria, including </w:t>
      </w:r>
      <w:r w:rsidRPr="0082634A">
        <w:rPr>
          <w:rFonts w:ascii="Arial" w:hAnsi="Arial" w:cs="Arial"/>
          <w:i/>
          <w:sz w:val="20"/>
          <w:szCs w:val="20"/>
        </w:rPr>
        <w:t xml:space="preserve">Bacteroides fragilis </w:t>
      </w:r>
      <w:r w:rsidRPr="0082634A">
        <w:rPr>
          <w:rFonts w:ascii="Arial" w:hAnsi="Arial" w:cs="Arial"/>
          <w:sz w:val="20"/>
          <w:szCs w:val="20"/>
        </w:rPr>
        <w:t xml:space="preserve">and </w:t>
      </w:r>
      <w:r w:rsidRPr="0082634A">
        <w:rPr>
          <w:rFonts w:ascii="Arial" w:hAnsi="Arial" w:cs="Arial"/>
          <w:i/>
          <w:sz w:val="20"/>
          <w:szCs w:val="20"/>
        </w:rPr>
        <w:t xml:space="preserve">Clostridium difficile </w:t>
      </w:r>
      <w:r w:rsidRPr="0082634A">
        <w:rPr>
          <w:rFonts w:ascii="Arial" w:hAnsi="Arial" w:cs="Arial"/>
          <w:sz w:val="20"/>
          <w:szCs w:val="20"/>
        </w:rPr>
        <w:t xml:space="preserve">are </w:t>
      </w:r>
      <w:r w:rsidR="000F3CB6" w:rsidRPr="0082634A">
        <w:rPr>
          <w:rFonts w:ascii="Arial" w:hAnsi="Arial" w:cs="Arial"/>
          <w:sz w:val="20"/>
          <w:szCs w:val="20"/>
        </w:rPr>
        <w:t xml:space="preserve">resistant </w:t>
      </w:r>
      <w:r w:rsidRPr="0082634A">
        <w:rPr>
          <w:rFonts w:ascii="Arial" w:hAnsi="Arial" w:cs="Arial"/>
          <w:sz w:val="20"/>
          <w:szCs w:val="20"/>
        </w:rPr>
        <w:t>to ciprofloxacin.</w:t>
      </w:r>
    </w:p>
    <w:p w:rsidR="00232433" w:rsidRPr="0082634A" w:rsidRDefault="00232433" w:rsidP="00AE6809">
      <w:pPr>
        <w:spacing w:after="0" w:line="360" w:lineRule="auto"/>
        <w:rPr>
          <w:i/>
        </w:rPr>
      </w:pPr>
      <w:r w:rsidRPr="0082634A">
        <w:rPr>
          <w:rFonts w:ascii="Arial" w:hAnsi="Arial" w:cs="Arial"/>
          <w:sz w:val="20"/>
          <w:szCs w:val="20"/>
        </w:rPr>
        <w:t xml:space="preserve">The following organisms have acquired resistance to ciprofloxacin: methicillin-resistant </w:t>
      </w:r>
      <w:r w:rsidRPr="0082634A">
        <w:rPr>
          <w:rFonts w:ascii="Arial" w:hAnsi="Arial" w:cs="Arial"/>
          <w:i/>
          <w:sz w:val="20"/>
          <w:szCs w:val="20"/>
        </w:rPr>
        <w:t xml:space="preserve">Staphylococcus aureus </w:t>
      </w:r>
      <w:r w:rsidRPr="0082634A">
        <w:rPr>
          <w:rFonts w:ascii="Arial" w:hAnsi="Arial" w:cs="Arial"/>
          <w:sz w:val="20"/>
          <w:szCs w:val="20"/>
        </w:rPr>
        <w:t xml:space="preserve">(MRSA), </w:t>
      </w:r>
      <w:r w:rsidRPr="00B34A1B">
        <w:rPr>
          <w:rFonts w:ascii="Arial" w:hAnsi="Arial" w:cs="Arial"/>
          <w:i/>
          <w:sz w:val="20"/>
          <w:szCs w:val="20"/>
        </w:rPr>
        <w:t xml:space="preserve">P. aeruginosa, </w:t>
      </w:r>
      <w:r w:rsidRPr="0082634A">
        <w:rPr>
          <w:rFonts w:ascii="Arial" w:hAnsi="Arial" w:cs="Arial"/>
          <w:i/>
          <w:sz w:val="20"/>
          <w:szCs w:val="20"/>
        </w:rPr>
        <w:t xml:space="preserve">E. coli, Klebsiella pneumonia, C. jejuni, N. gonorrhoea, </w:t>
      </w:r>
      <w:r w:rsidRPr="0082634A">
        <w:rPr>
          <w:rFonts w:ascii="Arial" w:hAnsi="Arial" w:cs="Arial"/>
          <w:sz w:val="20"/>
          <w:szCs w:val="20"/>
        </w:rPr>
        <w:t xml:space="preserve">and </w:t>
      </w:r>
      <w:r w:rsidRPr="0082634A">
        <w:rPr>
          <w:rFonts w:ascii="Arial" w:hAnsi="Arial" w:cs="Arial"/>
          <w:i/>
          <w:sz w:val="20"/>
          <w:szCs w:val="20"/>
        </w:rPr>
        <w:t>Str. pneumonia.</w:t>
      </w:r>
    </w:p>
    <w:p w:rsidR="00232433" w:rsidRPr="0082634A" w:rsidRDefault="00232433" w:rsidP="00AE6809">
      <w:pPr>
        <w:spacing w:after="0" w:line="360" w:lineRule="auto"/>
        <w:rPr>
          <w:rFonts w:ascii="Arial" w:hAnsi="Arial" w:cs="Arial"/>
          <w:sz w:val="20"/>
          <w:szCs w:val="20"/>
        </w:rPr>
      </w:pPr>
    </w:p>
    <w:p w:rsidR="00232433" w:rsidRPr="0082634A" w:rsidRDefault="00232433" w:rsidP="00AE6809">
      <w:pPr>
        <w:spacing w:after="0" w:line="360" w:lineRule="auto"/>
        <w:rPr>
          <w:rFonts w:ascii="Arial" w:hAnsi="Arial" w:cs="Arial"/>
          <w:b/>
          <w:sz w:val="20"/>
          <w:szCs w:val="20"/>
        </w:rPr>
      </w:pPr>
      <w:r w:rsidRPr="0082634A">
        <w:rPr>
          <w:rFonts w:ascii="Arial" w:hAnsi="Arial" w:cs="Arial"/>
          <w:b/>
          <w:sz w:val="20"/>
          <w:szCs w:val="20"/>
        </w:rPr>
        <w:t>Pharmacokinetic properties</w:t>
      </w:r>
      <w:r w:rsidR="00F81782" w:rsidRPr="0082634A">
        <w:rPr>
          <w:rFonts w:ascii="Arial" w:hAnsi="Arial" w:cs="Arial"/>
          <w:b/>
          <w:sz w:val="20"/>
          <w:szCs w:val="20"/>
        </w:rPr>
        <w:t>:</w:t>
      </w:r>
    </w:p>
    <w:p w:rsidR="00232433" w:rsidRPr="0082634A" w:rsidRDefault="00232433" w:rsidP="00AE6809">
      <w:pPr>
        <w:spacing w:after="0" w:line="360" w:lineRule="auto"/>
        <w:rPr>
          <w:rFonts w:ascii="Arial" w:hAnsi="Arial" w:cs="Arial"/>
          <w:sz w:val="20"/>
          <w:szCs w:val="20"/>
        </w:rPr>
      </w:pPr>
      <w:r w:rsidRPr="0082634A">
        <w:rPr>
          <w:rFonts w:ascii="Arial" w:hAnsi="Arial" w:cs="Arial"/>
          <w:sz w:val="20"/>
          <w:szCs w:val="20"/>
        </w:rPr>
        <w:t>Following topical ocular administration, ciprofloxacin is absorbed systemically. The  mean plasma concentration was less than 2,5 ng/ml and the maximum reported plasma concentration of ciprofloxacin was less than 5 ng/ml (some 450-fold less than levels observed following simple 250 mg oral administration).</w:t>
      </w:r>
    </w:p>
    <w:p w:rsidR="00232433" w:rsidRPr="0082634A" w:rsidRDefault="00232433" w:rsidP="00AE6809">
      <w:pPr>
        <w:spacing w:after="0" w:line="360" w:lineRule="auto"/>
        <w:rPr>
          <w:rFonts w:ascii="Arial" w:hAnsi="Arial" w:cs="Arial"/>
          <w:sz w:val="20"/>
          <w:szCs w:val="20"/>
          <w:lang w:val="en-GB"/>
        </w:rPr>
      </w:pPr>
    </w:p>
    <w:p w:rsidR="006323EE" w:rsidRPr="0082634A" w:rsidRDefault="006323EE" w:rsidP="00AE6809">
      <w:pPr>
        <w:spacing w:after="0" w:line="360" w:lineRule="auto"/>
        <w:rPr>
          <w:rFonts w:ascii="Arial" w:hAnsi="Arial" w:cs="Arial"/>
          <w:sz w:val="20"/>
          <w:szCs w:val="20"/>
          <w:lang w:val="en-GB"/>
        </w:rPr>
      </w:pPr>
    </w:p>
    <w:p w:rsidR="00232433" w:rsidRPr="0082634A" w:rsidRDefault="00F81782" w:rsidP="00AE6809">
      <w:pPr>
        <w:spacing w:after="0" w:line="360" w:lineRule="auto"/>
        <w:rPr>
          <w:rFonts w:ascii="Arial" w:hAnsi="Arial" w:cs="Arial"/>
          <w:b/>
          <w:sz w:val="20"/>
          <w:szCs w:val="20"/>
        </w:rPr>
      </w:pPr>
      <w:r w:rsidRPr="0082634A">
        <w:rPr>
          <w:rFonts w:ascii="Arial" w:hAnsi="Arial" w:cs="Arial"/>
          <w:b/>
          <w:sz w:val="20"/>
          <w:szCs w:val="20"/>
        </w:rPr>
        <w:lastRenderedPageBreak/>
        <w:t>INDICATIONS</w:t>
      </w:r>
    </w:p>
    <w:p w:rsidR="009D1EBB" w:rsidRPr="0082634A" w:rsidRDefault="009D1EBB" w:rsidP="00AE6809">
      <w:pPr>
        <w:spacing w:after="0" w:line="360" w:lineRule="auto"/>
        <w:rPr>
          <w:rFonts w:ascii="Arial" w:hAnsi="Arial" w:cs="Arial"/>
          <w:sz w:val="20"/>
          <w:szCs w:val="20"/>
        </w:rPr>
      </w:pPr>
      <w:r w:rsidRPr="0082634A">
        <w:rPr>
          <w:rFonts w:ascii="Arial" w:hAnsi="Arial" w:cs="Arial"/>
          <w:sz w:val="20"/>
          <w:szCs w:val="20"/>
        </w:rPr>
        <w:t xml:space="preserve">XINOCT Ophthalmic Solution is indicated for the treatment of corneal ulceration and conjunctivitis caused by susceptible strains of bacteria. </w:t>
      </w:r>
    </w:p>
    <w:p w:rsidR="00232433" w:rsidRPr="0082634A" w:rsidRDefault="00232433" w:rsidP="00AE6809">
      <w:pPr>
        <w:spacing w:after="0" w:line="360" w:lineRule="auto"/>
        <w:rPr>
          <w:rFonts w:ascii="Arial" w:hAnsi="Arial" w:cs="Arial"/>
          <w:sz w:val="20"/>
          <w:szCs w:val="20"/>
        </w:rPr>
      </w:pPr>
      <w:r w:rsidRPr="0082634A">
        <w:rPr>
          <w:rFonts w:ascii="Arial" w:hAnsi="Arial" w:cs="Arial"/>
          <w:sz w:val="20"/>
          <w:szCs w:val="20"/>
        </w:rPr>
        <w:t>Appropriate monitoring of bacterial response to topical antibacterial therapy should accompany the use of XINOCT Ophthalmic Solution.</w:t>
      </w:r>
    </w:p>
    <w:p w:rsidR="00232433" w:rsidRPr="0082634A" w:rsidRDefault="00232433" w:rsidP="00AE6809">
      <w:pPr>
        <w:spacing w:after="0" w:line="360" w:lineRule="auto"/>
        <w:rPr>
          <w:rFonts w:ascii="Arial" w:hAnsi="Arial" w:cs="Arial"/>
          <w:sz w:val="20"/>
          <w:szCs w:val="20"/>
          <w:lang w:val="en-GB"/>
        </w:rPr>
      </w:pPr>
    </w:p>
    <w:p w:rsidR="00232433" w:rsidRPr="0082634A" w:rsidRDefault="00F81782" w:rsidP="00AE6809">
      <w:pPr>
        <w:spacing w:after="0" w:line="360" w:lineRule="auto"/>
        <w:rPr>
          <w:rFonts w:ascii="Arial" w:hAnsi="Arial" w:cs="Arial"/>
          <w:b/>
          <w:sz w:val="20"/>
          <w:szCs w:val="20"/>
        </w:rPr>
      </w:pPr>
      <w:r w:rsidRPr="0082634A">
        <w:rPr>
          <w:rFonts w:ascii="Arial" w:hAnsi="Arial" w:cs="Arial"/>
          <w:b/>
          <w:sz w:val="20"/>
          <w:szCs w:val="20"/>
        </w:rPr>
        <w:t>CO</w:t>
      </w:r>
      <w:r w:rsidR="004E6B90">
        <w:rPr>
          <w:rFonts w:ascii="Arial" w:hAnsi="Arial" w:cs="Arial"/>
          <w:b/>
          <w:sz w:val="20"/>
          <w:szCs w:val="20"/>
        </w:rPr>
        <w:t>NTRA</w:t>
      </w:r>
      <w:r w:rsidRPr="0082634A">
        <w:rPr>
          <w:rFonts w:ascii="Arial" w:hAnsi="Arial" w:cs="Arial"/>
          <w:b/>
          <w:sz w:val="20"/>
          <w:szCs w:val="20"/>
        </w:rPr>
        <w:t>INDICATIONS</w:t>
      </w:r>
    </w:p>
    <w:p w:rsidR="00232433" w:rsidRPr="0082634A" w:rsidRDefault="00232433" w:rsidP="00AE6809">
      <w:pPr>
        <w:pStyle w:val="ListParagraph"/>
        <w:numPr>
          <w:ilvl w:val="0"/>
          <w:numId w:val="33"/>
        </w:numPr>
        <w:spacing w:after="0" w:line="360" w:lineRule="auto"/>
        <w:rPr>
          <w:rFonts w:ascii="Arial" w:hAnsi="Arial" w:cs="Arial"/>
          <w:sz w:val="20"/>
          <w:szCs w:val="20"/>
        </w:rPr>
      </w:pPr>
      <w:r w:rsidRPr="0082634A">
        <w:rPr>
          <w:rFonts w:ascii="Arial" w:hAnsi="Arial" w:cs="Arial"/>
          <w:sz w:val="20"/>
          <w:szCs w:val="20"/>
        </w:rPr>
        <w:t>Hypersensitivity to ciprofloxacin or any of the ingredients in this medication.</w:t>
      </w:r>
    </w:p>
    <w:p w:rsidR="00232433" w:rsidRPr="0082634A" w:rsidRDefault="00232433" w:rsidP="00AE6809">
      <w:pPr>
        <w:pStyle w:val="ListParagraph"/>
        <w:numPr>
          <w:ilvl w:val="0"/>
          <w:numId w:val="33"/>
        </w:numPr>
        <w:spacing w:after="0" w:line="360" w:lineRule="auto"/>
        <w:rPr>
          <w:rFonts w:ascii="Arial" w:hAnsi="Arial" w:cs="Arial"/>
          <w:sz w:val="20"/>
          <w:szCs w:val="20"/>
        </w:rPr>
      </w:pPr>
      <w:r w:rsidRPr="0082634A">
        <w:rPr>
          <w:rFonts w:ascii="Arial" w:hAnsi="Arial" w:cs="Arial"/>
          <w:sz w:val="20"/>
          <w:szCs w:val="20"/>
        </w:rPr>
        <w:t>Hypersensitivity to o</w:t>
      </w:r>
      <w:r w:rsidR="004E6B90">
        <w:rPr>
          <w:rFonts w:ascii="Arial" w:hAnsi="Arial" w:cs="Arial"/>
          <w:sz w:val="20"/>
          <w:szCs w:val="20"/>
        </w:rPr>
        <w:t>ther quinolones may also contra</w:t>
      </w:r>
      <w:r w:rsidRPr="0082634A">
        <w:rPr>
          <w:rFonts w:ascii="Arial" w:hAnsi="Arial" w:cs="Arial"/>
          <w:sz w:val="20"/>
          <w:szCs w:val="20"/>
        </w:rPr>
        <w:t>indicate the use of ciprofloxacin.</w:t>
      </w:r>
    </w:p>
    <w:p w:rsidR="00232433" w:rsidRPr="0082634A" w:rsidRDefault="00232433" w:rsidP="00AE6809">
      <w:pPr>
        <w:spacing w:after="0" w:line="360" w:lineRule="auto"/>
        <w:rPr>
          <w:rFonts w:ascii="Arial" w:hAnsi="Arial" w:cs="Arial"/>
          <w:sz w:val="20"/>
          <w:szCs w:val="20"/>
          <w:lang w:val="en-GB"/>
        </w:rPr>
      </w:pPr>
    </w:p>
    <w:p w:rsidR="00232433" w:rsidRPr="0082634A" w:rsidRDefault="00F81782" w:rsidP="00AE6809">
      <w:pPr>
        <w:spacing w:after="0" w:line="360" w:lineRule="auto"/>
        <w:rPr>
          <w:rFonts w:ascii="Arial" w:hAnsi="Arial" w:cs="Arial"/>
          <w:b/>
          <w:sz w:val="20"/>
          <w:szCs w:val="20"/>
        </w:rPr>
      </w:pPr>
      <w:r w:rsidRPr="0082634A">
        <w:rPr>
          <w:rFonts w:ascii="Arial" w:hAnsi="Arial" w:cs="Arial"/>
          <w:b/>
          <w:sz w:val="20"/>
          <w:szCs w:val="20"/>
        </w:rPr>
        <w:t>WARNINGS AND SPECIAL PRECAUTIONS</w:t>
      </w:r>
    </w:p>
    <w:p w:rsidR="00232433" w:rsidRPr="0082634A" w:rsidRDefault="00232433" w:rsidP="00AE6809">
      <w:pPr>
        <w:spacing w:after="0" w:line="360" w:lineRule="auto"/>
        <w:ind w:left="34"/>
        <w:rPr>
          <w:rFonts w:ascii="Arial" w:hAnsi="Arial" w:cs="Arial"/>
          <w:sz w:val="20"/>
          <w:szCs w:val="20"/>
          <w:u w:val="dotted"/>
        </w:rPr>
      </w:pPr>
      <w:r w:rsidRPr="0082634A">
        <w:rPr>
          <w:rFonts w:ascii="Arial" w:hAnsi="Arial" w:cs="Arial"/>
          <w:sz w:val="20"/>
          <w:szCs w:val="20"/>
        </w:rPr>
        <w:t>XINOCT Ophthalmic Solution should be discontinued at the first appearance of a skin rash or any other sign of a hypersensitivity reaction.</w:t>
      </w:r>
    </w:p>
    <w:p w:rsidR="00232433" w:rsidRPr="0082634A" w:rsidRDefault="00232433" w:rsidP="00AE6809">
      <w:pPr>
        <w:pStyle w:val="ListParagraph"/>
        <w:spacing w:after="0" w:line="360" w:lineRule="auto"/>
        <w:ind w:left="0"/>
        <w:rPr>
          <w:rFonts w:ascii="Arial" w:hAnsi="Arial" w:cs="Arial"/>
          <w:sz w:val="20"/>
          <w:szCs w:val="20"/>
        </w:rPr>
      </w:pPr>
      <w:r w:rsidRPr="0082634A">
        <w:rPr>
          <w:rFonts w:ascii="Arial" w:hAnsi="Arial" w:cs="Arial"/>
          <w:sz w:val="20"/>
          <w:szCs w:val="20"/>
        </w:rPr>
        <w:t>Serious and occasionally fatal hypersensitivity (anaphylactic) reactions have been observed in patients receiving systemic quinolone therapy. Some reactions were accompanied by cardiovascular collapse,</w:t>
      </w:r>
      <w:r w:rsidR="000446CA" w:rsidRPr="0082634A">
        <w:rPr>
          <w:rFonts w:ascii="Arial" w:hAnsi="Arial" w:cs="Arial"/>
          <w:sz w:val="20"/>
          <w:szCs w:val="20"/>
        </w:rPr>
        <w:t xml:space="preserve"> </w:t>
      </w:r>
      <w:r w:rsidRPr="0082634A">
        <w:rPr>
          <w:rFonts w:ascii="Arial" w:hAnsi="Arial" w:cs="Arial"/>
          <w:sz w:val="20"/>
          <w:szCs w:val="20"/>
        </w:rPr>
        <w:t>loss of consciousness, tingling, facial or pharyngeal facial oedema, dyspnoea, itching and urticaria. Only a few patients had a history of hypersensitivity reactions. As clinically indicated, serious anaphylactic reactions require immediate emergency treatment with epinephrine (adrenalin) and other resuscitation measures, including oxygen, intravenous antihistamines, intravenous fluids, corticosteroids, pressor amines and airway management.</w:t>
      </w:r>
    </w:p>
    <w:p w:rsidR="00232433" w:rsidRPr="0082634A" w:rsidRDefault="00232433" w:rsidP="00AE6809">
      <w:pPr>
        <w:pStyle w:val="ListParagraph"/>
        <w:spacing w:after="0" w:line="360" w:lineRule="auto"/>
        <w:ind w:left="0"/>
        <w:rPr>
          <w:rFonts w:ascii="Arial" w:hAnsi="Arial" w:cs="Arial"/>
          <w:sz w:val="20"/>
          <w:szCs w:val="20"/>
        </w:rPr>
      </w:pPr>
    </w:p>
    <w:p w:rsidR="00232433" w:rsidRPr="0082634A" w:rsidRDefault="00232433" w:rsidP="00AE6809">
      <w:pPr>
        <w:pStyle w:val="ListParagraph"/>
        <w:spacing w:after="0" w:line="360" w:lineRule="auto"/>
        <w:ind w:left="0"/>
        <w:rPr>
          <w:rFonts w:ascii="Arial" w:hAnsi="Arial" w:cs="Arial"/>
          <w:sz w:val="20"/>
          <w:szCs w:val="20"/>
        </w:rPr>
      </w:pPr>
      <w:r w:rsidRPr="0082634A">
        <w:rPr>
          <w:rFonts w:ascii="Arial" w:hAnsi="Arial" w:cs="Arial"/>
          <w:sz w:val="20"/>
          <w:szCs w:val="20"/>
        </w:rPr>
        <w:t xml:space="preserve">When using XINOCT </w:t>
      </w:r>
      <w:r w:rsidR="003B0DE5" w:rsidRPr="0082634A">
        <w:rPr>
          <w:rFonts w:ascii="Arial" w:hAnsi="Arial" w:cs="Arial"/>
          <w:sz w:val="20"/>
          <w:szCs w:val="20"/>
        </w:rPr>
        <w:t xml:space="preserve">Ophthalmic Solution </w:t>
      </w:r>
      <w:r w:rsidRPr="0082634A">
        <w:rPr>
          <w:rFonts w:ascii="Arial" w:hAnsi="Arial" w:cs="Arial"/>
          <w:sz w:val="20"/>
          <w:szCs w:val="20"/>
        </w:rPr>
        <w:t>the risk of rhinopharyngeal passage should be taken into account which can contribute to the occurrence and diffusion of bacterial resistance.</w:t>
      </w:r>
    </w:p>
    <w:p w:rsidR="006323EE" w:rsidRPr="0082634A" w:rsidRDefault="006323EE" w:rsidP="00AE6809">
      <w:pPr>
        <w:spacing w:after="0" w:line="360" w:lineRule="auto"/>
        <w:ind w:left="34"/>
        <w:rPr>
          <w:rFonts w:ascii="Arial" w:hAnsi="Arial" w:cs="Arial"/>
          <w:sz w:val="20"/>
          <w:szCs w:val="20"/>
        </w:rPr>
      </w:pPr>
    </w:p>
    <w:p w:rsidR="00232433" w:rsidRPr="0082634A" w:rsidRDefault="00232433" w:rsidP="00AE6809">
      <w:pPr>
        <w:spacing w:after="0" w:line="360" w:lineRule="auto"/>
        <w:ind w:left="34"/>
        <w:rPr>
          <w:rFonts w:ascii="Arial" w:hAnsi="Arial" w:cs="Arial"/>
          <w:sz w:val="20"/>
          <w:szCs w:val="20"/>
        </w:rPr>
      </w:pPr>
      <w:r w:rsidRPr="0082634A">
        <w:rPr>
          <w:rFonts w:ascii="Arial" w:hAnsi="Arial" w:cs="Arial"/>
          <w:sz w:val="20"/>
          <w:szCs w:val="20"/>
        </w:rPr>
        <w:t>Contact lenses should be removed before XINOCT Ophthalmic Solution is instilled.</w:t>
      </w:r>
    </w:p>
    <w:p w:rsidR="00232433" w:rsidRPr="0082634A" w:rsidRDefault="00232433" w:rsidP="00AE6809">
      <w:pPr>
        <w:spacing w:after="0" w:line="360" w:lineRule="auto"/>
        <w:ind w:left="34"/>
        <w:rPr>
          <w:rFonts w:ascii="Arial" w:hAnsi="Arial" w:cs="Arial"/>
          <w:sz w:val="20"/>
          <w:szCs w:val="20"/>
        </w:rPr>
      </w:pPr>
    </w:p>
    <w:p w:rsidR="00232433" w:rsidRPr="0082634A" w:rsidRDefault="00232433" w:rsidP="00AE6809">
      <w:pPr>
        <w:spacing w:after="0" w:line="360" w:lineRule="auto"/>
        <w:ind w:left="34"/>
        <w:rPr>
          <w:rFonts w:ascii="Arial" w:hAnsi="Arial" w:cs="Arial"/>
          <w:sz w:val="20"/>
          <w:szCs w:val="20"/>
        </w:rPr>
      </w:pPr>
      <w:r w:rsidRPr="0082634A">
        <w:rPr>
          <w:rFonts w:ascii="Arial" w:hAnsi="Arial" w:cs="Arial"/>
          <w:sz w:val="20"/>
          <w:szCs w:val="20"/>
        </w:rPr>
        <w:t>Tendon inflammation and rupture may occur with systemic ciprofloxacin, particularly in elderly patients and those treated concurrently with corticosteroids. Therefore, treatment with XINOCT Ophthalmic Solution should be discontinued at the first sign of tendon inflammation.</w:t>
      </w:r>
    </w:p>
    <w:p w:rsidR="00232433" w:rsidRPr="0082634A" w:rsidRDefault="00232433" w:rsidP="00AE6809">
      <w:pPr>
        <w:spacing w:after="0" w:line="360" w:lineRule="auto"/>
        <w:ind w:left="34"/>
        <w:rPr>
          <w:rFonts w:ascii="Arial" w:hAnsi="Arial" w:cs="Arial"/>
          <w:sz w:val="20"/>
          <w:szCs w:val="20"/>
        </w:rPr>
      </w:pPr>
    </w:p>
    <w:p w:rsidR="00232433" w:rsidRPr="0082634A" w:rsidRDefault="00232433" w:rsidP="00AE6809">
      <w:pPr>
        <w:spacing w:after="0" w:line="360" w:lineRule="auto"/>
        <w:ind w:left="34"/>
        <w:rPr>
          <w:rFonts w:ascii="Arial" w:hAnsi="Arial" w:cs="Arial"/>
          <w:sz w:val="20"/>
          <w:szCs w:val="20"/>
        </w:rPr>
      </w:pPr>
      <w:r w:rsidRPr="0082634A">
        <w:rPr>
          <w:rFonts w:ascii="Arial" w:hAnsi="Arial" w:cs="Arial"/>
          <w:sz w:val="20"/>
          <w:szCs w:val="20"/>
        </w:rPr>
        <w:t xml:space="preserve">Prolonged use may result in overgrowth of nonsusceptible organisms, including fungi. If superinfection occurs, appropriate measures should be initiated. Whenever clinical judgement dictates, the patient should be examined with the aid of magnification, such as biomicroscopy and slit-lamp and where appropriate, fluorescein staining. </w:t>
      </w:r>
    </w:p>
    <w:p w:rsidR="00232433" w:rsidRPr="0082634A" w:rsidRDefault="00232433" w:rsidP="00AE6809">
      <w:pPr>
        <w:spacing w:after="0" w:line="360" w:lineRule="auto"/>
        <w:ind w:left="360"/>
        <w:rPr>
          <w:rFonts w:ascii="Arial" w:hAnsi="Arial" w:cs="Arial"/>
          <w:sz w:val="20"/>
          <w:szCs w:val="20"/>
        </w:rPr>
      </w:pPr>
    </w:p>
    <w:p w:rsidR="00232433" w:rsidRPr="0082634A" w:rsidRDefault="00232433" w:rsidP="00AE6809">
      <w:pPr>
        <w:spacing w:after="0" w:line="360" w:lineRule="auto"/>
        <w:ind w:left="34"/>
        <w:rPr>
          <w:rFonts w:ascii="Arial" w:hAnsi="Arial" w:cs="Arial"/>
          <w:sz w:val="20"/>
          <w:szCs w:val="20"/>
        </w:rPr>
      </w:pPr>
      <w:r w:rsidRPr="0082634A">
        <w:rPr>
          <w:rFonts w:ascii="Arial" w:hAnsi="Arial" w:cs="Arial"/>
          <w:sz w:val="20"/>
          <w:szCs w:val="20"/>
        </w:rPr>
        <w:lastRenderedPageBreak/>
        <w:t>As the possibility of adverse effects on the corneal permeability and the danger of disruption of the corneal epithelium with prolonged or repeated usage of benzalkonium chloride preserved ophthalmological preparations cannot be excluded, regular ophthalmological examination is required.  Caution should be exercised in the use of benzalkonium chloride preserved topical medication over an extended period in patients with extensive ocular surface disease.</w:t>
      </w:r>
    </w:p>
    <w:p w:rsidR="00232433" w:rsidRPr="0082634A" w:rsidRDefault="00232433" w:rsidP="00AE6809">
      <w:pPr>
        <w:spacing w:after="0" w:line="360" w:lineRule="auto"/>
        <w:ind w:left="34"/>
        <w:rPr>
          <w:rFonts w:ascii="Arial" w:hAnsi="Arial" w:cs="Arial"/>
          <w:sz w:val="20"/>
          <w:szCs w:val="20"/>
        </w:rPr>
      </w:pPr>
    </w:p>
    <w:p w:rsidR="006323EE" w:rsidRPr="0082634A" w:rsidRDefault="00232433" w:rsidP="00AE6809">
      <w:pPr>
        <w:spacing w:after="0" w:line="360" w:lineRule="auto"/>
        <w:rPr>
          <w:rFonts w:ascii="Arial" w:hAnsi="Arial" w:cs="Arial"/>
          <w:sz w:val="20"/>
          <w:szCs w:val="20"/>
        </w:rPr>
      </w:pPr>
      <w:r w:rsidRPr="0082634A">
        <w:rPr>
          <w:rFonts w:ascii="Arial" w:hAnsi="Arial" w:cs="Arial"/>
          <w:sz w:val="20"/>
          <w:szCs w:val="20"/>
        </w:rPr>
        <w:t>White precipitate and ocular discomfort (stinging and burning</w:t>
      </w:r>
      <w:r w:rsidR="00396C4B" w:rsidRPr="0082634A">
        <w:rPr>
          <w:rFonts w:ascii="Arial" w:hAnsi="Arial" w:cs="Arial"/>
          <w:sz w:val="20"/>
          <w:szCs w:val="20"/>
        </w:rPr>
        <w:t>)</w:t>
      </w:r>
      <w:r w:rsidRPr="0082634A">
        <w:rPr>
          <w:rFonts w:ascii="Arial" w:hAnsi="Arial" w:cs="Arial"/>
          <w:sz w:val="20"/>
          <w:szCs w:val="20"/>
        </w:rPr>
        <w:t xml:space="preserve"> may occur upon administration. In patients with corneal ulcer or frequent administration of ciprofloxacin, white precipitates have been reported, which </w:t>
      </w:r>
    </w:p>
    <w:p w:rsidR="00232433" w:rsidRPr="0082634A" w:rsidRDefault="00232433" w:rsidP="00AE6809">
      <w:pPr>
        <w:spacing w:after="0" w:line="360" w:lineRule="auto"/>
        <w:rPr>
          <w:rFonts w:ascii="Arial" w:hAnsi="Arial" w:cs="Arial"/>
          <w:sz w:val="20"/>
          <w:szCs w:val="20"/>
        </w:rPr>
      </w:pPr>
      <w:r w:rsidRPr="0082634A">
        <w:rPr>
          <w:rFonts w:ascii="Arial" w:hAnsi="Arial" w:cs="Arial"/>
          <w:sz w:val="20"/>
          <w:szCs w:val="20"/>
        </w:rPr>
        <w:t xml:space="preserve">resolved spontaneously with continued application. The precipitate does not adversely affect the clinical course of the ulcer or the recovery process, nor does it preclude continued use of XINOCT Ophthalmic Solution.   </w:t>
      </w:r>
    </w:p>
    <w:p w:rsidR="00232433" w:rsidRPr="0082634A" w:rsidRDefault="00232433" w:rsidP="00AE6809">
      <w:pPr>
        <w:spacing w:after="0" w:line="360" w:lineRule="auto"/>
        <w:rPr>
          <w:rFonts w:ascii="Arial" w:hAnsi="Arial" w:cs="Arial"/>
          <w:sz w:val="20"/>
          <w:szCs w:val="20"/>
          <w:lang w:val="en-GB"/>
        </w:rPr>
      </w:pPr>
    </w:p>
    <w:p w:rsidR="00232433" w:rsidRPr="0082634A" w:rsidRDefault="00F81782" w:rsidP="00AE6809">
      <w:pPr>
        <w:spacing w:after="0" w:line="360" w:lineRule="auto"/>
        <w:rPr>
          <w:rFonts w:ascii="Arial" w:hAnsi="Arial" w:cs="Arial"/>
          <w:b/>
          <w:sz w:val="20"/>
          <w:szCs w:val="20"/>
        </w:rPr>
      </w:pPr>
      <w:r w:rsidRPr="0082634A">
        <w:rPr>
          <w:rFonts w:ascii="Arial" w:hAnsi="Arial" w:cs="Arial"/>
          <w:b/>
          <w:sz w:val="20"/>
          <w:szCs w:val="20"/>
        </w:rPr>
        <w:t>INTERACTIONS</w:t>
      </w:r>
    </w:p>
    <w:p w:rsidR="00EA7FC9" w:rsidRPr="0082634A" w:rsidRDefault="00EA7FC9" w:rsidP="00AE6809">
      <w:pPr>
        <w:spacing w:after="0" w:line="360" w:lineRule="auto"/>
        <w:rPr>
          <w:rFonts w:ascii="Arial" w:hAnsi="Arial" w:cs="Arial"/>
          <w:sz w:val="20"/>
          <w:szCs w:val="20"/>
        </w:rPr>
      </w:pPr>
      <w:r w:rsidRPr="0082634A">
        <w:rPr>
          <w:rFonts w:ascii="Arial" w:hAnsi="Arial" w:cs="Arial"/>
          <w:sz w:val="20"/>
          <w:szCs w:val="20"/>
        </w:rPr>
        <w:t>The systemic administration of some quinolones has been shown to elevate plasma concentrations of theophylline, interfere with the metabolism of caffeine and enhance the effect of warfarin and its derivatives. Transient increases in serum creatinine have been observed in patients receiving ciclosporin concomitantly.</w:t>
      </w:r>
    </w:p>
    <w:p w:rsidR="00232433" w:rsidRPr="0082634A" w:rsidRDefault="00232433" w:rsidP="00AE6809">
      <w:pPr>
        <w:spacing w:after="0" w:line="360" w:lineRule="auto"/>
        <w:rPr>
          <w:rFonts w:ascii="Arial" w:hAnsi="Arial" w:cs="Arial"/>
          <w:sz w:val="20"/>
          <w:szCs w:val="20"/>
          <w:lang w:val="en-GB"/>
        </w:rPr>
      </w:pPr>
    </w:p>
    <w:p w:rsidR="00232433" w:rsidRPr="0082634A" w:rsidRDefault="00F81782" w:rsidP="00AE6809">
      <w:pPr>
        <w:spacing w:after="0" w:line="360" w:lineRule="auto"/>
        <w:rPr>
          <w:rFonts w:ascii="Arial" w:hAnsi="Arial" w:cs="Arial"/>
          <w:b/>
          <w:sz w:val="20"/>
          <w:szCs w:val="20"/>
        </w:rPr>
      </w:pPr>
      <w:r w:rsidRPr="0082634A">
        <w:rPr>
          <w:rFonts w:ascii="Arial" w:hAnsi="Arial" w:cs="Arial"/>
          <w:b/>
          <w:sz w:val="20"/>
          <w:szCs w:val="20"/>
        </w:rPr>
        <w:t>PREGNANCY AND LACTATION</w:t>
      </w:r>
    </w:p>
    <w:p w:rsidR="00232433" w:rsidRPr="0082634A" w:rsidRDefault="00232433" w:rsidP="00AE6809">
      <w:pPr>
        <w:spacing w:after="0" w:line="360" w:lineRule="auto"/>
        <w:rPr>
          <w:rFonts w:ascii="Arial" w:hAnsi="Arial" w:cs="Arial"/>
          <w:sz w:val="20"/>
          <w:szCs w:val="20"/>
        </w:rPr>
      </w:pPr>
      <w:r w:rsidRPr="0082634A">
        <w:rPr>
          <w:rFonts w:ascii="Arial" w:hAnsi="Arial" w:cs="Arial"/>
          <w:sz w:val="20"/>
          <w:szCs w:val="20"/>
        </w:rPr>
        <w:t>Safety in pregnant women and breastfeeding mothers has not been established.</w:t>
      </w:r>
    </w:p>
    <w:p w:rsidR="00232433" w:rsidRPr="0082634A" w:rsidRDefault="00232433" w:rsidP="00AE6809">
      <w:pPr>
        <w:spacing w:after="0" w:line="360" w:lineRule="auto"/>
        <w:rPr>
          <w:rFonts w:ascii="Arial" w:hAnsi="Arial" w:cs="Arial"/>
          <w:sz w:val="20"/>
          <w:szCs w:val="20"/>
          <w:lang w:val="en-GB"/>
        </w:rPr>
      </w:pPr>
    </w:p>
    <w:p w:rsidR="00232433" w:rsidRPr="0082634A" w:rsidRDefault="00F81782" w:rsidP="00AE6809">
      <w:pPr>
        <w:spacing w:after="0" w:line="360" w:lineRule="auto"/>
        <w:rPr>
          <w:rFonts w:ascii="Arial" w:hAnsi="Arial" w:cs="Arial"/>
          <w:b/>
          <w:sz w:val="20"/>
          <w:szCs w:val="20"/>
        </w:rPr>
      </w:pPr>
      <w:r w:rsidRPr="0082634A">
        <w:rPr>
          <w:rFonts w:ascii="Arial" w:hAnsi="Arial" w:cs="Arial"/>
          <w:b/>
          <w:sz w:val="20"/>
          <w:szCs w:val="20"/>
        </w:rPr>
        <w:t>DOSAGE AND DIRECTIONS FOR USE</w:t>
      </w:r>
    </w:p>
    <w:p w:rsidR="00FB78C5" w:rsidRPr="0082634A" w:rsidRDefault="00232433" w:rsidP="00AE6809">
      <w:pPr>
        <w:spacing w:after="0" w:line="360" w:lineRule="auto"/>
        <w:rPr>
          <w:rFonts w:ascii="Arial" w:hAnsi="Arial"/>
          <w:sz w:val="20"/>
        </w:rPr>
      </w:pPr>
      <w:r w:rsidRPr="0082634A">
        <w:rPr>
          <w:rFonts w:ascii="Arial" w:hAnsi="Arial"/>
          <w:sz w:val="20"/>
        </w:rPr>
        <w:t xml:space="preserve">Incorrect handling of XINOCT Ophthalmic Solution can result in bacterial contamination of the solution and subsequent ocular infections. </w:t>
      </w:r>
      <w:r w:rsidR="00FB78C5" w:rsidRPr="0082634A">
        <w:rPr>
          <w:rFonts w:ascii="Arial" w:hAnsi="Arial"/>
          <w:sz w:val="20"/>
        </w:rPr>
        <w:t>Allowing the tip of the dispensing container to come in contact with the eye or surrounding areas should therefore be avoided.</w:t>
      </w:r>
    </w:p>
    <w:p w:rsidR="00232433" w:rsidRPr="0082634A" w:rsidRDefault="00232433" w:rsidP="00AE6809">
      <w:pPr>
        <w:spacing w:after="0" w:line="360" w:lineRule="auto"/>
        <w:rPr>
          <w:rFonts w:ascii="Arial" w:hAnsi="Arial" w:cs="Arial"/>
          <w:sz w:val="20"/>
          <w:szCs w:val="20"/>
        </w:rPr>
      </w:pPr>
      <w:r w:rsidRPr="0082634A">
        <w:rPr>
          <w:rFonts w:ascii="Arial" w:hAnsi="Arial" w:cs="Arial"/>
          <w:sz w:val="20"/>
          <w:szCs w:val="20"/>
        </w:rPr>
        <w:t xml:space="preserve">The recommended dosage regimens for adults and children over the age of two years are as follows: </w:t>
      </w:r>
    </w:p>
    <w:p w:rsidR="00232433" w:rsidRPr="0082634A" w:rsidRDefault="00232433" w:rsidP="00AE6809">
      <w:pPr>
        <w:pStyle w:val="ListParagraph"/>
        <w:numPr>
          <w:ilvl w:val="0"/>
          <w:numId w:val="38"/>
        </w:numPr>
        <w:spacing w:after="0" w:line="360" w:lineRule="auto"/>
        <w:ind w:left="317" w:hanging="284"/>
        <w:rPr>
          <w:rFonts w:ascii="Arial" w:hAnsi="Arial" w:cs="Arial"/>
          <w:b/>
          <w:sz w:val="20"/>
          <w:szCs w:val="20"/>
        </w:rPr>
      </w:pPr>
      <w:r w:rsidRPr="0082634A">
        <w:rPr>
          <w:rFonts w:ascii="Arial" w:hAnsi="Arial" w:cs="Arial"/>
          <w:b/>
          <w:sz w:val="20"/>
          <w:szCs w:val="20"/>
        </w:rPr>
        <w:t>Corneal ulcers or abscesses:</w:t>
      </w:r>
    </w:p>
    <w:p w:rsidR="0082634A" w:rsidRDefault="00232433" w:rsidP="00AE6809">
      <w:pPr>
        <w:pStyle w:val="ListParagraph"/>
        <w:spacing w:after="0" w:line="360" w:lineRule="auto"/>
        <w:ind w:left="317"/>
        <w:rPr>
          <w:rFonts w:ascii="Arial" w:hAnsi="Arial" w:cs="Arial"/>
          <w:sz w:val="20"/>
          <w:szCs w:val="20"/>
        </w:rPr>
      </w:pPr>
      <w:r w:rsidRPr="0082634A">
        <w:rPr>
          <w:rFonts w:ascii="Arial" w:hAnsi="Arial" w:cs="Arial"/>
          <w:sz w:val="20"/>
          <w:szCs w:val="20"/>
        </w:rPr>
        <w:t xml:space="preserve">On the first day, instil two drops into the affected eye every 15 minutes for the first six hours and then two drops into the affected eye every 30 minutes for the remainder of the day. </w:t>
      </w:r>
    </w:p>
    <w:p w:rsidR="00232433" w:rsidRPr="0082634A" w:rsidRDefault="00232433" w:rsidP="00AE6809">
      <w:pPr>
        <w:pStyle w:val="ListParagraph"/>
        <w:spacing w:after="0" w:line="360" w:lineRule="auto"/>
        <w:ind w:left="317"/>
        <w:rPr>
          <w:rFonts w:ascii="Arial" w:hAnsi="Arial" w:cs="Arial"/>
          <w:sz w:val="20"/>
          <w:szCs w:val="20"/>
        </w:rPr>
      </w:pPr>
      <w:r w:rsidRPr="0082634A">
        <w:rPr>
          <w:rFonts w:ascii="Arial" w:hAnsi="Arial" w:cs="Arial"/>
          <w:sz w:val="20"/>
          <w:szCs w:val="20"/>
        </w:rPr>
        <w:t>On the second day, instil two drops in</w:t>
      </w:r>
      <w:r w:rsidR="0082634A">
        <w:rPr>
          <w:rFonts w:ascii="Arial" w:hAnsi="Arial" w:cs="Arial"/>
          <w:sz w:val="20"/>
          <w:szCs w:val="20"/>
        </w:rPr>
        <w:t>to</w:t>
      </w:r>
      <w:r w:rsidRPr="0082634A">
        <w:rPr>
          <w:rFonts w:ascii="Arial" w:hAnsi="Arial" w:cs="Arial"/>
          <w:sz w:val="20"/>
          <w:szCs w:val="20"/>
        </w:rPr>
        <w:t xml:space="preserve"> the affected eye hourly.</w:t>
      </w:r>
    </w:p>
    <w:p w:rsidR="00FB78C5" w:rsidRPr="0082634A" w:rsidRDefault="00232433" w:rsidP="00AE6809">
      <w:pPr>
        <w:spacing w:after="0" w:line="360" w:lineRule="auto"/>
        <w:ind w:left="317"/>
        <w:rPr>
          <w:rFonts w:ascii="Arial" w:hAnsi="Arial" w:cs="Arial"/>
          <w:sz w:val="20"/>
          <w:szCs w:val="20"/>
        </w:rPr>
      </w:pPr>
      <w:r w:rsidRPr="0082634A">
        <w:rPr>
          <w:rFonts w:ascii="Arial" w:hAnsi="Arial" w:cs="Arial"/>
          <w:sz w:val="20"/>
          <w:szCs w:val="20"/>
        </w:rPr>
        <w:t>On the third through fourteenth day instil two drops into the affected eye every four hours.</w:t>
      </w:r>
    </w:p>
    <w:p w:rsidR="00232433" w:rsidRPr="0082634A" w:rsidRDefault="00232433" w:rsidP="00AE6809">
      <w:pPr>
        <w:spacing w:after="0" w:line="360" w:lineRule="auto"/>
        <w:ind w:left="317"/>
        <w:rPr>
          <w:rFonts w:ascii="Arial" w:hAnsi="Arial" w:cs="Arial"/>
          <w:sz w:val="20"/>
          <w:szCs w:val="20"/>
        </w:rPr>
      </w:pPr>
      <w:r w:rsidRPr="0082634A">
        <w:rPr>
          <w:rFonts w:ascii="Arial" w:hAnsi="Arial" w:cs="Arial"/>
          <w:sz w:val="20"/>
          <w:szCs w:val="20"/>
        </w:rPr>
        <w:t xml:space="preserve">If the patient needs to be treated longer than 14 days, the dosing regimen is at the discretion of the medical practitioner. </w:t>
      </w:r>
    </w:p>
    <w:p w:rsidR="00232433" w:rsidRDefault="00232433" w:rsidP="00AE6809">
      <w:pPr>
        <w:spacing w:after="0" w:line="360" w:lineRule="auto"/>
        <w:ind w:left="317"/>
        <w:rPr>
          <w:rFonts w:ascii="Arial" w:hAnsi="Arial" w:cs="Arial"/>
          <w:sz w:val="20"/>
          <w:szCs w:val="20"/>
        </w:rPr>
      </w:pPr>
    </w:p>
    <w:p w:rsidR="00801739" w:rsidRDefault="00801739" w:rsidP="00AE6809">
      <w:pPr>
        <w:spacing w:after="0" w:line="360" w:lineRule="auto"/>
        <w:ind w:left="317"/>
        <w:rPr>
          <w:rFonts w:ascii="Arial" w:hAnsi="Arial" w:cs="Arial"/>
          <w:sz w:val="20"/>
          <w:szCs w:val="20"/>
        </w:rPr>
      </w:pPr>
    </w:p>
    <w:p w:rsidR="00801739" w:rsidRPr="0082634A" w:rsidRDefault="00801739" w:rsidP="00AE6809">
      <w:pPr>
        <w:spacing w:after="0" w:line="360" w:lineRule="auto"/>
        <w:ind w:left="317"/>
        <w:rPr>
          <w:rFonts w:ascii="Arial" w:hAnsi="Arial" w:cs="Arial"/>
          <w:sz w:val="20"/>
          <w:szCs w:val="20"/>
        </w:rPr>
      </w:pPr>
    </w:p>
    <w:p w:rsidR="00232433" w:rsidRPr="0082634A" w:rsidRDefault="00232433" w:rsidP="00AE6809">
      <w:pPr>
        <w:pStyle w:val="ListParagraph"/>
        <w:numPr>
          <w:ilvl w:val="0"/>
          <w:numId w:val="38"/>
        </w:numPr>
        <w:spacing w:after="0" w:line="360" w:lineRule="auto"/>
        <w:ind w:left="317" w:hanging="284"/>
        <w:rPr>
          <w:rFonts w:ascii="Arial" w:hAnsi="Arial" w:cs="Arial"/>
          <w:b/>
          <w:sz w:val="20"/>
          <w:szCs w:val="20"/>
        </w:rPr>
      </w:pPr>
      <w:r w:rsidRPr="0082634A">
        <w:rPr>
          <w:rFonts w:ascii="Arial" w:hAnsi="Arial" w:cs="Arial"/>
          <w:b/>
          <w:sz w:val="20"/>
          <w:szCs w:val="20"/>
        </w:rPr>
        <w:lastRenderedPageBreak/>
        <w:t>Bacterial conjunctivitis:</w:t>
      </w:r>
    </w:p>
    <w:p w:rsidR="00FB78C5" w:rsidRPr="004D53AE" w:rsidRDefault="00FB78C5" w:rsidP="00AE6809">
      <w:pPr>
        <w:spacing w:after="0" w:line="360" w:lineRule="auto"/>
        <w:ind w:left="317"/>
        <w:rPr>
          <w:rFonts w:ascii="Arial" w:hAnsi="Arial" w:cs="Arial"/>
          <w:sz w:val="20"/>
          <w:szCs w:val="20"/>
        </w:rPr>
      </w:pPr>
      <w:r w:rsidRPr="004D53AE">
        <w:rPr>
          <w:rFonts w:ascii="Arial" w:hAnsi="Arial" w:cs="Arial"/>
          <w:sz w:val="20"/>
          <w:szCs w:val="20"/>
        </w:rPr>
        <w:t>Instil one or two drops into the conjunctival sac(s) every two hours while awake for two days.</w:t>
      </w:r>
    </w:p>
    <w:p w:rsidR="00FB78C5" w:rsidRPr="004D53AE" w:rsidRDefault="00FB78C5" w:rsidP="00AE6809">
      <w:pPr>
        <w:spacing w:after="0" w:line="360" w:lineRule="auto"/>
        <w:ind w:left="317"/>
        <w:rPr>
          <w:rFonts w:ascii="Arial" w:hAnsi="Arial" w:cs="Arial"/>
          <w:sz w:val="20"/>
          <w:szCs w:val="20"/>
        </w:rPr>
      </w:pPr>
      <w:r w:rsidRPr="004D53AE">
        <w:rPr>
          <w:rFonts w:ascii="Arial" w:hAnsi="Arial" w:cs="Arial"/>
          <w:sz w:val="20"/>
          <w:szCs w:val="20"/>
        </w:rPr>
        <w:t xml:space="preserve">Thereafter instil one or two drops </w:t>
      </w:r>
      <w:r w:rsidR="004D53AE" w:rsidRPr="004D53AE">
        <w:rPr>
          <w:rFonts w:ascii="Arial" w:hAnsi="Arial" w:cs="Arial"/>
          <w:sz w:val="20"/>
          <w:szCs w:val="20"/>
        </w:rPr>
        <w:t xml:space="preserve">into the conjunctival sac(s) </w:t>
      </w:r>
      <w:r w:rsidRPr="004D53AE">
        <w:rPr>
          <w:rFonts w:ascii="Arial" w:hAnsi="Arial" w:cs="Arial"/>
          <w:sz w:val="20"/>
          <w:szCs w:val="20"/>
        </w:rPr>
        <w:t>every four hours while awake until the bacterial infection is resolved.</w:t>
      </w:r>
    </w:p>
    <w:p w:rsidR="00232433" w:rsidRPr="0082634A" w:rsidRDefault="00232433" w:rsidP="00AE6809">
      <w:pPr>
        <w:spacing w:after="0" w:line="360" w:lineRule="auto"/>
        <w:rPr>
          <w:rFonts w:ascii="Arial" w:hAnsi="Arial" w:cs="Arial"/>
          <w:sz w:val="20"/>
          <w:szCs w:val="20"/>
          <w:lang w:val="en-GB"/>
        </w:rPr>
      </w:pPr>
    </w:p>
    <w:p w:rsidR="00232433" w:rsidRPr="0082634A" w:rsidRDefault="00F81782" w:rsidP="00AE6809">
      <w:pPr>
        <w:spacing w:after="0" w:line="360" w:lineRule="auto"/>
        <w:rPr>
          <w:rFonts w:ascii="Arial" w:hAnsi="Arial" w:cs="Arial"/>
          <w:b/>
          <w:sz w:val="20"/>
          <w:szCs w:val="20"/>
        </w:rPr>
      </w:pPr>
      <w:r w:rsidRPr="0082634A">
        <w:rPr>
          <w:rFonts w:ascii="Arial" w:hAnsi="Arial" w:cs="Arial"/>
          <w:b/>
          <w:sz w:val="20"/>
          <w:szCs w:val="20"/>
        </w:rPr>
        <w:t xml:space="preserve">SIDE EFFECTS </w:t>
      </w:r>
    </w:p>
    <w:p w:rsidR="00232433" w:rsidRPr="0082634A" w:rsidRDefault="002F57B8" w:rsidP="00AE6809">
      <w:pPr>
        <w:spacing w:after="0" w:line="360" w:lineRule="auto"/>
        <w:rPr>
          <w:rFonts w:ascii="Arial" w:hAnsi="Arial" w:cs="Arial"/>
          <w:b/>
          <w:sz w:val="20"/>
          <w:szCs w:val="20"/>
        </w:rPr>
      </w:pPr>
      <w:r w:rsidRPr="0082634A">
        <w:rPr>
          <w:rFonts w:ascii="Arial" w:hAnsi="Arial" w:cs="Arial"/>
          <w:b/>
          <w:sz w:val="20"/>
          <w:szCs w:val="20"/>
        </w:rPr>
        <w:t>Infections and infestations:</w:t>
      </w:r>
    </w:p>
    <w:p w:rsidR="00232433" w:rsidRPr="0082634A" w:rsidRDefault="00232433" w:rsidP="00AE6809">
      <w:pPr>
        <w:spacing w:after="0" w:line="360" w:lineRule="auto"/>
        <w:rPr>
          <w:rFonts w:ascii="Arial" w:hAnsi="Arial" w:cs="Arial"/>
          <w:sz w:val="20"/>
          <w:szCs w:val="20"/>
        </w:rPr>
      </w:pPr>
      <w:r w:rsidRPr="0082634A">
        <w:rPr>
          <w:rFonts w:ascii="Arial" w:hAnsi="Arial" w:cs="Arial"/>
          <w:i/>
          <w:sz w:val="20"/>
          <w:szCs w:val="20"/>
        </w:rPr>
        <w:t>Less frequent:</w:t>
      </w:r>
      <w:r w:rsidRPr="0082634A">
        <w:rPr>
          <w:rFonts w:ascii="Arial" w:hAnsi="Arial" w:cs="Arial"/>
          <w:sz w:val="20"/>
          <w:szCs w:val="20"/>
        </w:rPr>
        <w:t xml:space="preserve"> Hordeolum, rhinitis.</w:t>
      </w:r>
    </w:p>
    <w:p w:rsidR="00232433" w:rsidRPr="0082634A" w:rsidRDefault="00232433" w:rsidP="00AE6809">
      <w:pPr>
        <w:spacing w:after="0" w:line="360" w:lineRule="auto"/>
        <w:rPr>
          <w:rFonts w:ascii="Arial" w:hAnsi="Arial" w:cs="Arial"/>
          <w:sz w:val="20"/>
          <w:szCs w:val="20"/>
        </w:rPr>
      </w:pPr>
    </w:p>
    <w:p w:rsidR="00232433" w:rsidRPr="0082634A" w:rsidRDefault="002F57B8" w:rsidP="00AE6809">
      <w:pPr>
        <w:spacing w:after="0" w:line="360" w:lineRule="auto"/>
        <w:rPr>
          <w:rFonts w:ascii="Arial" w:hAnsi="Arial" w:cs="Arial"/>
          <w:b/>
          <w:sz w:val="20"/>
          <w:szCs w:val="20"/>
        </w:rPr>
      </w:pPr>
      <w:r w:rsidRPr="0082634A">
        <w:rPr>
          <w:rFonts w:ascii="Arial" w:hAnsi="Arial" w:cs="Arial"/>
          <w:b/>
          <w:sz w:val="20"/>
          <w:szCs w:val="20"/>
        </w:rPr>
        <w:t>Immune system disorders:</w:t>
      </w:r>
    </w:p>
    <w:p w:rsidR="00232433" w:rsidRPr="0082634A" w:rsidRDefault="00232433" w:rsidP="00AE6809">
      <w:pPr>
        <w:spacing w:after="0" w:line="360" w:lineRule="auto"/>
        <w:rPr>
          <w:rFonts w:ascii="Arial" w:hAnsi="Arial" w:cs="Arial"/>
          <w:sz w:val="20"/>
          <w:szCs w:val="20"/>
        </w:rPr>
      </w:pPr>
      <w:r w:rsidRPr="0082634A">
        <w:rPr>
          <w:rFonts w:ascii="Arial" w:hAnsi="Arial" w:cs="Arial"/>
          <w:i/>
          <w:sz w:val="20"/>
          <w:szCs w:val="20"/>
        </w:rPr>
        <w:t>Less frequent:</w:t>
      </w:r>
      <w:r w:rsidRPr="0082634A">
        <w:rPr>
          <w:rFonts w:ascii="Arial" w:hAnsi="Arial" w:cs="Arial"/>
          <w:sz w:val="20"/>
          <w:szCs w:val="20"/>
        </w:rPr>
        <w:t xml:space="preserve"> Hypersensitivity.</w:t>
      </w:r>
    </w:p>
    <w:p w:rsidR="00232433" w:rsidRPr="0082634A" w:rsidRDefault="00232433" w:rsidP="00AE6809">
      <w:pPr>
        <w:spacing w:after="0" w:line="360" w:lineRule="auto"/>
        <w:rPr>
          <w:rFonts w:ascii="Arial" w:hAnsi="Arial" w:cs="Arial"/>
          <w:sz w:val="20"/>
          <w:szCs w:val="20"/>
        </w:rPr>
      </w:pPr>
    </w:p>
    <w:p w:rsidR="00232433" w:rsidRPr="0082634A" w:rsidRDefault="002F57B8" w:rsidP="00AE6809">
      <w:pPr>
        <w:spacing w:after="0" w:line="360" w:lineRule="auto"/>
        <w:rPr>
          <w:rFonts w:ascii="Arial" w:hAnsi="Arial" w:cs="Arial"/>
          <w:b/>
          <w:sz w:val="20"/>
          <w:szCs w:val="20"/>
        </w:rPr>
      </w:pPr>
      <w:r w:rsidRPr="0082634A">
        <w:rPr>
          <w:rFonts w:ascii="Arial" w:hAnsi="Arial" w:cs="Arial"/>
          <w:b/>
          <w:sz w:val="20"/>
          <w:szCs w:val="20"/>
        </w:rPr>
        <w:t>Nervous system disorders:</w:t>
      </w:r>
    </w:p>
    <w:p w:rsidR="00232433" w:rsidRPr="0082634A" w:rsidRDefault="00232433" w:rsidP="00AE6809">
      <w:pPr>
        <w:spacing w:after="0" w:line="360" w:lineRule="auto"/>
        <w:rPr>
          <w:rFonts w:ascii="Arial" w:hAnsi="Arial" w:cs="Arial"/>
          <w:sz w:val="20"/>
          <w:szCs w:val="20"/>
        </w:rPr>
      </w:pPr>
      <w:r w:rsidRPr="0082634A">
        <w:rPr>
          <w:rFonts w:ascii="Arial" w:hAnsi="Arial" w:cs="Arial"/>
          <w:i/>
          <w:sz w:val="20"/>
          <w:szCs w:val="20"/>
        </w:rPr>
        <w:t xml:space="preserve">Frequent: </w:t>
      </w:r>
      <w:r w:rsidRPr="0082634A">
        <w:rPr>
          <w:rFonts w:ascii="Arial" w:hAnsi="Arial" w:cs="Arial"/>
          <w:sz w:val="20"/>
          <w:szCs w:val="20"/>
        </w:rPr>
        <w:t>Dysgeusia.</w:t>
      </w:r>
    </w:p>
    <w:p w:rsidR="00232433" w:rsidRPr="0082634A" w:rsidRDefault="00232433" w:rsidP="00AE6809">
      <w:pPr>
        <w:spacing w:after="0" w:line="360" w:lineRule="auto"/>
      </w:pPr>
      <w:r w:rsidRPr="0082634A">
        <w:rPr>
          <w:rFonts w:ascii="Arial" w:hAnsi="Arial" w:cs="Arial"/>
          <w:i/>
          <w:sz w:val="20"/>
          <w:szCs w:val="20"/>
        </w:rPr>
        <w:t xml:space="preserve">Less frequent: </w:t>
      </w:r>
      <w:r w:rsidRPr="0082634A">
        <w:rPr>
          <w:rFonts w:ascii="Arial" w:hAnsi="Arial" w:cs="Arial"/>
          <w:sz w:val="20"/>
          <w:szCs w:val="20"/>
        </w:rPr>
        <w:t>Headache, dizziness.</w:t>
      </w:r>
    </w:p>
    <w:p w:rsidR="002F57B8" w:rsidRPr="0082634A" w:rsidRDefault="002F57B8" w:rsidP="00AE6809">
      <w:pPr>
        <w:spacing w:after="0" w:line="360" w:lineRule="auto"/>
        <w:rPr>
          <w:rFonts w:ascii="Arial" w:hAnsi="Arial" w:cs="Arial"/>
          <w:i/>
          <w:sz w:val="20"/>
          <w:szCs w:val="20"/>
        </w:rPr>
      </w:pPr>
    </w:p>
    <w:p w:rsidR="00232433" w:rsidRPr="0082634A" w:rsidRDefault="00232433" w:rsidP="00AE6809">
      <w:pPr>
        <w:spacing w:after="0" w:line="360" w:lineRule="auto"/>
        <w:rPr>
          <w:rFonts w:ascii="Arial" w:hAnsi="Arial" w:cs="Arial"/>
          <w:b/>
          <w:sz w:val="20"/>
          <w:szCs w:val="20"/>
        </w:rPr>
      </w:pPr>
      <w:r w:rsidRPr="0082634A">
        <w:rPr>
          <w:rFonts w:ascii="Arial" w:hAnsi="Arial" w:cs="Arial"/>
          <w:b/>
          <w:sz w:val="20"/>
          <w:szCs w:val="20"/>
        </w:rPr>
        <w:t>Eye disorders:</w:t>
      </w:r>
    </w:p>
    <w:p w:rsidR="00232433" w:rsidRPr="0082634A" w:rsidRDefault="00232433" w:rsidP="00AE6809">
      <w:pPr>
        <w:spacing w:after="0" w:line="360" w:lineRule="auto"/>
        <w:rPr>
          <w:rFonts w:ascii="Arial" w:hAnsi="Arial" w:cs="Arial"/>
          <w:sz w:val="20"/>
          <w:szCs w:val="20"/>
        </w:rPr>
      </w:pPr>
      <w:r w:rsidRPr="0082634A">
        <w:rPr>
          <w:rFonts w:ascii="Arial" w:hAnsi="Arial" w:cs="Arial"/>
          <w:i/>
          <w:sz w:val="20"/>
          <w:szCs w:val="20"/>
        </w:rPr>
        <w:t xml:space="preserve">Frequent: </w:t>
      </w:r>
      <w:r w:rsidRPr="0082634A">
        <w:rPr>
          <w:rFonts w:ascii="Arial" w:hAnsi="Arial" w:cs="Arial"/>
          <w:sz w:val="20"/>
          <w:szCs w:val="20"/>
        </w:rPr>
        <w:t xml:space="preserve">Corneal deposits, ocular discomfort, ocular hyperaemia.  </w:t>
      </w:r>
    </w:p>
    <w:p w:rsidR="00232433" w:rsidRPr="0082634A" w:rsidRDefault="00232433" w:rsidP="00AE6809">
      <w:pPr>
        <w:spacing w:after="0" w:line="360" w:lineRule="auto"/>
        <w:rPr>
          <w:rFonts w:ascii="Arial" w:hAnsi="Arial" w:cs="Arial"/>
          <w:sz w:val="20"/>
          <w:szCs w:val="20"/>
        </w:rPr>
      </w:pPr>
      <w:r w:rsidRPr="0082634A">
        <w:rPr>
          <w:rFonts w:ascii="Arial" w:hAnsi="Arial" w:cs="Arial"/>
          <w:i/>
          <w:sz w:val="20"/>
          <w:szCs w:val="20"/>
        </w:rPr>
        <w:t>Less frequent:</w:t>
      </w:r>
      <w:r w:rsidR="004D53AE">
        <w:rPr>
          <w:rFonts w:ascii="Arial" w:hAnsi="Arial" w:cs="Arial"/>
          <w:i/>
          <w:sz w:val="20"/>
          <w:szCs w:val="20"/>
        </w:rPr>
        <w:t xml:space="preserve"> </w:t>
      </w:r>
      <w:r w:rsidRPr="0082634A">
        <w:rPr>
          <w:rFonts w:ascii="Arial" w:hAnsi="Arial" w:cs="Arial"/>
          <w:sz w:val="20"/>
          <w:szCs w:val="20"/>
        </w:rPr>
        <w:t>Itching, foreign body sensation, lid margin crusting, crystals/scales, conjunctival hyperaemia, conjunctival oedema, corneal staining, keratopathy/keratitis, allergic reactions, lid oedema, tearing, photophobia, corneal infiltrates and decreased visual acuity, erythema of eyelid, blurred vision, eye pain, dry eye, eye swelling, eye pruritus, increased eye discharge, eyelid exfoliation, conjunctivitis, diplopia, eye irritation, eye inflammation, eye hypoaesthesia.</w:t>
      </w:r>
    </w:p>
    <w:p w:rsidR="00232433" w:rsidRPr="0082634A" w:rsidRDefault="00232433" w:rsidP="00AE6809">
      <w:pPr>
        <w:spacing w:after="0" w:line="360" w:lineRule="auto"/>
        <w:rPr>
          <w:rFonts w:ascii="Arial" w:hAnsi="Arial" w:cs="Arial"/>
          <w:sz w:val="20"/>
          <w:szCs w:val="20"/>
        </w:rPr>
      </w:pPr>
    </w:p>
    <w:p w:rsidR="00232433" w:rsidRPr="0082634A" w:rsidRDefault="00232433" w:rsidP="00AE6809">
      <w:pPr>
        <w:spacing w:after="0" w:line="360" w:lineRule="auto"/>
        <w:rPr>
          <w:rFonts w:ascii="Arial" w:hAnsi="Arial" w:cs="Arial"/>
          <w:b/>
          <w:sz w:val="20"/>
        </w:rPr>
      </w:pPr>
      <w:r w:rsidRPr="0082634A">
        <w:rPr>
          <w:rFonts w:ascii="Arial" w:hAnsi="Arial" w:cs="Arial"/>
          <w:b/>
          <w:sz w:val="20"/>
        </w:rPr>
        <w:t>Gastro-intestinal disorders:</w:t>
      </w:r>
    </w:p>
    <w:p w:rsidR="00232433" w:rsidRPr="0082634A" w:rsidRDefault="00232433" w:rsidP="00AE6809">
      <w:pPr>
        <w:spacing w:after="0" w:line="360" w:lineRule="auto"/>
        <w:rPr>
          <w:rFonts w:ascii="Arial" w:hAnsi="Arial" w:cs="Arial"/>
          <w:sz w:val="20"/>
        </w:rPr>
      </w:pPr>
      <w:r w:rsidRPr="0082634A">
        <w:rPr>
          <w:rFonts w:ascii="Arial" w:hAnsi="Arial" w:cs="Arial"/>
          <w:i/>
          <w:sz w:val="20"/>
          <w:szCs w:val="20"/>
        </w:rPr>
        <w:t>Less frequent:</w:t>
      </w:r>
      <w:r w:rsidR="004D53AE">
        <w:rPr>
          <w:rFonts w:ascii="Arial" w:hAnsi="Arial" w:cs="Arial"/>
          <w:i/>
          <w:sz w:val="20"/>
          <w:szCs w:val="20"/>
        </w:rPr>
        <w:t xml:space="preserve"> </w:t>
      </w:r>
      <w:r w:rsidRPr="0082634A">
        <w:rPr>
          <w:rFonts w:ascii="Arial" w:hAnsi="Arial" w:cs="Arial"/>
          <w:sz w:val="20"/>
        </w:rPr>
        <w:t xml:space="preserve">Nausea, taste perversion (metallic taste), diarrhoea, abdominal pain. </w:t>
      </w:r>
    </w:p>
    <w:p w:rsidR="00232433" w:rsidRPr="0082634A" w:rsidRDefault="00232433" w:rsidP="00AE6809">
      <w:pPr>
        <w:spacing w:after="0" w:line="360" w:lineRule="auto"/>
        <w:rPr>
          <w:rFonts w:ascii="Arial" w:hAnsi="Arial" w:cs="Arial"/>
          <w:i/>
          <w:sz w:val="20"/>
          <w:szCs w:val="20"/>
        </w:rPr>
      </w:pPr>
    </w:p>
    <w:p w:rsidR="00232433" w:rsidRPr="0082634A" w:rsidRDefault="00232433" w:rsidP="00AE6809">
      <w:pPr>
        <w:spacing w:after="0" w:line="360" w:lineRule="auto"/>
        <w:rPr>
          <w:rFonts w:ascii="Arial" w:hAnsi="Arial" w:cs="Arial"/>
          <w:b/>
          <w:sz w:val="20"/>
          <w:szCs w:val="20"/>
        </w:rPr>
      </w:pPr>
      <w:r w:rsidRPr="0082634A">
        <w:rPr>
          <w:rFonts w:ascii="Arial" w:hAnsi="Arial" w:cs="Arial"/>
          <w:b/>
          <w:sz w:val="20"/>
          <w:szCs w:val="20"/>
        </w:rPr>
        <w:t>Skin and subcutaneous tissue disorders:</w:t>
      </w:r>
    </w:p>
    <w:p w:rsidR="00232433" w:rsidRPr="0082634A" w:rsidRDefault="00232433" w:rsidP="00AE6809">
      <w:pPr>
        <w:spacing w:after="0" w:line="360" w:lineRule="auto"/>
        <w:rPr>
          <w:rFonts w:ascii="Arial" w:hAnsi="Arial" w:cs="Arial"/>
          <w:sz w:val="20"/>
          <w:szCs w:val="20"/>
        </w:rPr>
      </w:pPr>
      <w:r w:rsidRPr="0082634A">
        <w:rPr>
          <w:rFonts w:ascii="Arial" w:hAnsi="Arial" w:cs="Arial"/>
          <w:i/>
          <w:sz w:val="20"/>
          <w:szCs w:val="20"/>
        </w:rPr>
        <w:t>Less frequent:</w:t>
      </w:r>
      <w:r w:rsidR="004D53AE">
        <w:rPr>
          <w:rFonts w:ascii="Arial" w:hAnsi="Arial" w:cs="Arial"/>
          <w:i/>
          <w:sz w:val="20"/>
          <w:szCs w:val="20"/>
        </w:rPr>
        <w:t xml:space="preserve"> </w:t>
      </w:r>
      <w:r w:rsidRPr="0082634A">
        <w:rPr>
          <w:rFonts w:ascii="Arial" w:hAnsi="Arial" w:cs="Arial"/>
          <w:sz w:val="20"/>
          <w:szCs w:val="20"/>
        </w:rPr>
        <w:t>Dermatitis.</w:t>
      </w:r>
    </w:p>
    <w:p w:rsidR="00232433" w:rsidRPr="0082634A" w:rsidRDefault="00232433" w:rsidP="00AE6809">
      <w:pPr>
        <w:spacing w:after="0" w:line="360" w:lineRule="auto"/>
        <w:rPr>
          <w:rFonts w:ascii="Arial" w:hAnsi="Arial" w:cs="Arial"/>
          <w:sz w:val="20"/>
          <w:szCs w:val="20"/>
          <w:lang w:val="en-GB"/>
        </w:rPr>
      </w:pPr>
    </w:p>
    <w:p w:rsidR="004D53AE" w:rsidRDefault="004D53AE" w:rsidP="00AE6809">
      <w:pPr>
        <w:spacing w:after="0" w:line="360" w:lineRule="auto"/>
        <w:rPr>
          <w:rFonts w:ascii="Arial" w:hAnsi="Arial" w:cs="Arial"/>
          <w:b/>
          <w:sz w:val="20"/>
          <w:szCs w:val="20"/>
        </w:rPr>
      </w:pPr>
    </w:p>
    <w:p w:rsidR="00232433" w:rsidRPr="0082634A" w:rsidRDefault="00F81782" w:rsidP="00AE6809">
      <w:pPr>
        <w:spacing w:after="0" w:line="360" w:lineRule="auto"/>
        <w:rPr>
          <w:rFonts w:ascii="Arial" w:hAnsi="Arial" w:cs="Arial"/>
          <w:b/>
          <w:sz w:val="20"/>
          <w:szCs w:val="20"/>
        </w:rPr>
      </w:pPr>
      <w:r w:rsidRPr="0082634A">
        <w:rPr>
          <w:rFonts w:ascii="Arial" w:hAnsi="Arial" w:cs="Arial"/>
          <w:b/>
          <w:sz w:val="20"/>
          <w:szCs w:val="20"/>
        </w:rPr>
        <w:t>KNOWN SYMPTOMS OF OVERDOSAGE AND PARTICULARS OF ITS TREATMENT</w:t>
      </w:r>
    </w:p>
    <w:p w:rsidR="00232433" w:rsidRPr="0082634A" w:rsidRDefault="00232433" w:rsidP="00AE6809">
      <w:pPr>
        <w:spacing w:after="0" w:line="360" w:lineRule="auto"/>
        <w:rPr>
          <w:rFonts w:ascii="Arial" w:hAnsi="Arial" w:cs="Arial"/>
          <w:b/>
          <w:sz w:val="20"/>
          <w:szCs w:val="20"/>
        </w:rPr>
      </w:pPr>
      <w:r w:rsidRPr="0082634A">
        <w:rPr>
          <w:rFonts w:ascii="Arial" w:hAnsi="Arial" w:cs="Arial"/>
          <w:b/>
          <w:sz w:val="20"/>
          <w:szCs w:val="20"/>
        </w:rPr>
        <w:t>(See ''Side</w:t>
      </w:r>
      <w:r w:rsidR="00F81782" w:rsidRPr="0082634A">
        <w:rPr>
          <w:rFonts w:ascii="Arial" w:hAnsi="Arial" w:cs="Arial"/>
          <w:b/>
          <w:sz w:val="20"/>
          <w:szCs w:val="20"/>
        </w:rPr>
        <w:t xml:space="preserve"> E</w:t>
      </w:r>
      <w:r w:rsidRPr="0082634A">
        <w:rPr>
          <w:rFonts w:ascii="Arial" w:hAnsi="Arial" w:cs="Arial"/>
          <w:b/>
          <w:sz w:val="20"/>
          <w:szCs w:val="20"/>
        </w:rPr>
        <w:t>ffects'' and ''Warnings and Special Precautions'')</w:t>
      </w:r>
    </w:p>
    <w:p w:rsidR="00232433" w:rsidRPr="0082634A" w:rsidRDefault="00232433" w:rsidP="00AE6809">
      <w:pPr>
        <w:spacing w:after="0" w:line="360" w:lineRule="auto"/>
        <w:rPr>
          <w:rFonts w:ascii="Arial" w:hAnsi="Arial" w:cs="Arial"/>
          <w:sz w:val="20"/>
          <w:szCs w:val="20"/>
          <w:u w:val="single"/>
          <w:lang w:val="en-GB"/>
        </w:rPr>
      </w:pPr>
      <w:r w:rsidRPr="0082634A">
        <w:rPr>
          <w:rFonts w:ascii="Arial" w:hAnsi="Arial" w:cs="Arial"/>
          <w:sz w:val="20"/>
          <w:szCs w:val="20"/>
        </w:rPr>
        <w:t>A topical ocular overdose may be flushed from the eye(s) with warm tap water. Treatment should be symptomatic and supportive.</w:t>
      </w:r>
    </w:p>
    <w:p w:rsidR="00232433" w:rsidRPr="0082634A" w:rsidRDefault="00232433" w:rsidP="00AE6809">
      <w:pPr>
        <w:spacing w:after="0" w:line="360" w:lineRule="auto"/>
        <w:rPr>
          <w:rFonts w:ascii="Arial" w:hAnsi="Arial" w:cs="Arial"/>
          <w:sz w:val="20"/>
          <w:szCs w:val="20"/>
          <w:lang w:val="en-GB"/>
        </w:rPr>
      </w:pPr>
    </w:p>
    <w:p w:rsidR="00232433" w:rsidRPr="0082634A" w:rsidRDefault="00F81782" w:rsidP="00AE6809">
      <w:pPr>
        <w:spacing w:after="0" w:line="360" w:lineRule="auto"/>
        <w:rPr>
          <w:rFonts w:ascii="Arial" w:hAnsi="Arial" w:cs="Arial"/>
          <w:b/>
          <w:sz w:val="20"/>
          <w:szCs w:val="20"/>
        </w:rPr>
      </w:pPr>
      <w:r w:rsidRPr="0082634A">
        <w:rPr>
          <w:rFonts w:ascii="Arial" w:hAnsi="Arial" w:cs="Arial"/>
          <w:b/>
          <w:sz w:val="20"/>
          <w:szCs w:val="20"/>
        </w:rPr>
        <w:t>IDENTIFICATION</w:t>
      </w:r>
    </w:p>
    <w:p w:rsidR="00232433" w:rsidRPr="0082634A" w:rsidRDefault="00232433" w:rsidP="00AE6809">
      <w:pPr>
        <w:spacing w:after="0" w:line="360" w:lineRule="auto"/>
        <w:rPr>
          <w:rFonts w:ascii="Arial" w:hAnsi="Arial" w:cs="Arial"/>
          <w:sz w:val="20"/>
          <w:szCs w:val="20"/>
          <w:lang w:val="en-GB"/>
        </w:rPr>
      </w:pPr>
      <w:r w:rsidRPr="0082634A">
        <w:rPr>
          <w:rFonts w:ascii="Arial" w:hAnsi="Arial" w:cs="Arial"/>
          <w:sz w:val="20"/>
        </w:rPr>
        <w:t>XINOCT</w:t>
      </w:r>
      <w:r w:rsidR="00F806C8" w:rsidRPr="0082634A">
        <w:rPr>
          <w:rFonts w:ascii="Arial" w:hAnsi="Arial" w:cs="Arial"/>
          <w:sz w:val="20"/>
        </w:rPr>
        <w:t xml:space="preserve"> </w:t>
      </w:r>
      <w:r w:rsidRPr="0082634A">
        <w:rPr>
          <w:rFonts w:ascii="Arial" w:hAnsi="Arial" w:cs="Arial"/>
          <w:sz w:val="20"/>
        </w:rPr>
        <w:t>Ophthalmic Solution is a clear, colourless solution.</w:t>
      </w:r>
    </w:p>
    <w:p w:rsidR="00232433" w:rsidRPr="0082634A" w:rsidRDefault="00232433" w:rsidP="00AE6809">
      <w:pPr>
        <w:spacing w:after="0" w:line="360" w:lineRule="auto"/>
        <w:rPr>
          <w:rFonts w:ascii="Arial" w:hAnsi="Arial" w:cs="Arial"/>
          <w:sz w:val="20"/>
          <w:szCs w:val="20"/>
          <w:lang w:val="en-GB"/>
        </w:rPr>
      </w:pPr>
    </w:p>
    <w:p w:rsidR="00232433" w:rsidRPr="0082634A" w:rsidRDefault="00F81782" w:rsidP="00AE6809">
      <w:pPr>
        <w:spacing w:after="0" w:line="360" w:lineRule="auto"/>
        <w:rPr>
          <w:rFonts w:ascii="Arial" w:hAnsi="Arial" w:cs="Arial"/>
          <w:b/>
          <w:sz w:val="20"/>
          <w:szCs w:val="20"/>
        </w:rPr>
      </w:pPr>
      <w:r w:rsidRPr="0082634A">
        <w:rPr>
          <w:rFonts w:ascii="Arial" w:hAnsi="Arial" w:cs="Arial"/>
          <w:b/>
          <w:sz w:val="20"/>
          <w:szCs w:val="20"/>
        </w:rPr>
        <w:t>PRESENTATION</w:t>
      </w:r>
    </w:p>
    <w:p w:rsidR="00232433" w:rsidRPr="0082634A" w:rsidRDefault="00232433" w:rsidP="00AE6809">
      <w:pPr>
        <w:spacing w:after="0" w:line="360" w:lineRule="auto"/>
        <w:rPr>
          <w:rFonts w:ascii="Arial" w:hAnsi="Arial" w:cs="Arial"/>
          <w:sz w:val="20"/>
          <w:szCs w:val="20"/>
        </w:rPr>
      </w:pPr>
      <w:r w:rsidRPr="0082634A">
        <w:rPr>
          <w:rFonts w:ascii="Arial" w:hAnsi="Arial" w:cs="Arial"/>
          <w:sz w:val="20"/>
          <w:lang w:val="en-GB"/>
        </w:rPr>
        <w:t>5 ml translucent, low density polyethylene vial with white to off-white high impact polystyrene spike cap containing 5 ml sterile XINOCT Ophthalmic Solution packed in a carton.</w:t>
      </w:r>
    </w:p>
    <w:p w:rsidR="006323EE" w:rsidRPr="0082634A" w:rsidRDefault="006323EE" w:rsidP="00AE6809">
      <w:pPr>
        <w:spacing w:after="0" w:line="360" w:lineRule="auto"/>
        <w:rPr>
          <w:rFonts w:ascii="Arial" w:hAnsi="Arial" w:cs="Arial"/>
          <w:sz w:val="20"/>
          <w:szCs w:val="20"/>
          <w:lang w:val="en-GB"/>
        </w:rPr>
      </w:pPr>
    </w:p>
    <w:p w:rsidR="00232433" w:rsidRPr="0082634A" w:rsidRDefault="00F81782" w:rsidP="00AE6809">
      <w:pPr>
        <w:spacing w:after="0" w:line="360" w:lineRule="auto"/>
        <w:rPr>
          <w:rFonts w:ascii="Arial" w:hAnsi="Arial" w:cs="Arial"/>
          <w:b/>
          <w:sz w:val="20"/>
          <w:szCs w:val="20"/>
        </w:rPr>
      </w:pPr>
      <w:r w:rsidRPr="0082634A">
        <w:rPr>
          <w:rFonts w:ascii="Arial" w:hAnsi="Arial" w:cs="Arial"/>
          <w:b/>
          <w:sz w:val="20"/>
          <w:szCs w:val="20"/>
        </w:rPr>
        <w:t>STORAGE INSTRUCTIONS</w:t>
      </w:r>
    </w:p>
    <w:p w:rsidR="00232433" w:rsidRPr="0082634A" w:rsidRDefault="00232433" w:rsidP="00AE6809">
      <w:pPr>
        <w:spacing w:after="0" w:line="360" w:lineRule="auto"/>
        <w:rPr>
          <w:rFonts w:ascii="Arial" w:hAnsi="Arial" w:cs="Arial"/>
          <w:sz w:val="20"/>
          <w:szCs w:val="20"/>
        </w:rPr>
      </w:pPr>
      <w:r w:rsidRPr="0082634A">
        <w:rPr>
          <w:rFonts w:ascii="Arial" w:hAnsi="Arial" w:cs="Arial"/>
          <w:sz w:val="20"/>
          <w:szCs w:val="20"/>
        </w:rPr>
        <w:t xml:space="preserve">Store at or below 25 °C. Protect from light. </w:t>
      </w:r>
    </w:p>
    <w:p w:rsidR="00232433" w:rsidRPr="0082634A" w:rsidRDefault="00232433" w:rsidP="00AE6809">
      <w:pPr>
        <w:spacing w:after="0" w:line="360" w:lineRule="auto"/>
        <w:rPr>
          <w:rFonts w:ascii="Arial" w:hAnsi="Arial" w:cs="Arial"/>
          <w:sz w:val="20"/>
          <w:szCs w:val="20"/>
        </w:rPr>
      </w:pPr>
      <w:r w:rsidRPr="0082634A">
        <w:rPr>
          <w:rFonts w:ascii="Arial" w:hAnsi="Arial" w:cs="Arial"/>
          <w:sz w:val="20"/>
          <w:szCs w:val="20"/>
        </w:rPr>
        <w:t>Do not refrigerate or freeze.</w:t>
      </w:r>
    </w:p>
    <w:p w:rsidR="00C809F0" w:rsidRPr="00E14DFD" w:rsidRDefault="00C809F0" w:rsidP="00AE6809">
      <w:pPr>
        <w:spacing w:after="0" w:line="360" w:lineRule="auto"/>
        <w:rPr>
          <w:rFonts w:ascii="Arial" w:hAnsi="Arial" w:cs="Arial"/>
          <w:sz w:val="20"/>
          <w:szCs w:val="20"/>
        </w:rPr>
      </w:pPr>
      <w:r w:rsidRPr="00E14DFD">
        <w:rPr>
          <w:rFonts w:ascii="Arial" w:hAnsi="Arial" w:cs="Arial"/>
          <w:sz w:val="20"/>
          <w:szCs w:val="20"/>
        </w:rPr>
        <w:t>Do not use more than 30 days after opening.</w:t>
      </w:r>
    </w:p>
    <w:p w:rsidR="00232433" w:rsidRPr="0082634A" w:rsidRDefault="002F57B8" w:rsidP="00AE6809">
      <w:pPr>
        <w:spacing w:after="0" w:line="360" w:lineRule="auto"/>
        <w:rPr>
          <w:rFonts w:ascii="Arial" w:hAnsi="Arial" w:cs="Arial"/>
          <w:sz w:val="20"/>
          <w:szCs w:val="20"/>
          <w:lang w:val="en-GB"/>
        </w:rPr>
      </w:pPr>
      <w:r w:rsidRPr="0082634A">
        <w:rPr>
          <w:rFonts w:ascii="Arial" w:hAnsi="Arial" w:cs="Arial"/>
          <w:sz w:val="20"/>
          <w:szCs w:val="20"/>
        </w:rPr>
        <w:t>STORE ALL MEDICINES OUT OF REACH O</w:t>
      </w:r>
      <w:r w:rsidR="00232433" w:rsidRPr="0082634A">
        <w:rPr>
          <w:rFonts w:ascii="Arial" w:hAnsi="Arial" w:cs="Arial"/>
          <w:sz w:val="20"/>
          <w:szCs w:val="20"/>
        </w:rPr>
        <w:t>F CHILDREN.</w:t>
      </w:r>
    </w:p>
    <w:p w:rsidR="00232433" w:rsidRPr="0082634A" w:rsidRDefault="00232433" w:rsidP="00AE6809">
      <w:pPr>
        <w:spacing w:after="0" w:line="360" w:lineRule="auto"/>
        <w:rPr>
          <w:rFonts w:ascii="Arial" w:hAnsi="Arial" w:cs="Arial"/>
          <w:sz w:val="20"/>
          <w:szCs w:val="20"/>
          <w:lang w:val="en-GB"/>
        </w:rPr>
      </w:pPr>
    </w:p>
    <w:p w:rsidR="00232433" w:rsidRPr="0082634A" w:rsidRDefault="00F81782" w:rsidP="00AE6809">
      <w:pPr>
        <w:spacing w:after="0" w:line="360" w:lineRule="auto"/>
        <w:rPr>
          <w:rFonts w:ascii="Arial" w:hAnsi="Arial" w:cs="Arial"/>
          <w:b/>
          <w:sz w:val="20"/>
          <w:szCs w:val="20"/>
        </w:rPr>
      </w:pPr>
      <w:r w:rsidRPr="0082634A">
        <w:rPr>
          <w:rFonts w:ascii="Arial" w:hAnsi="Arial" w:cs="Arial"/>
          <w:b/>
          <w:sz w:val="20"/>
          <w:szCs w:val="20"/>
        </w:rPr>
        <w:t>REGISTRATION NUMBER</w:t>
      </w:r>
    </w:p>
    <w:p w:rsidR="00232433" w:rsidRPr="0082634A" w:rsidRDefault="00AE2616" w:rsidP="00AE6809">
      <w:pPr>
        <w:spacing w:after="0" w:line="360" w:lineRule="auto"/>
        <w:rPr>
          <w:rFonts w:ascii="Arial" w:hAnsi="Arial" w:cs="Arial"/>
          <w:sz w:val="20"/>
          <w:szCs w:val="20"/>
          <w:lang w:val="en-GB"/>
        </w:rPr>
      </w:pPr>
      <w:r w:rsidRPr="0082634A">
        <w:rPr>
          <w:rFonts w:ascii="Arial" w:hAnsi="Arial" w:cs="Arial"/>
          <w:sz w:val="20"/>
          <w:szCs w:val="20"/>
          <w:lang w:val="en-GB"/>
        </w:rPr>
        <w:t>47/15.1/0959</w:t>
      </w:r>
    </w:p>
    <w:p w:rsidR="00232433" w:rsidRPr="0082634A" w:rsidRDefault="00232433" w:rsidP="00AE6809">
      <w:pPr>
        <w:spacing w:after="0" w:line="360" w:lineRule="auto"/>
        <w:rPr>
          <w:rFonts w:ascii="Arial" w:hAnsi="Arial" w:cs="Arial"/>
          <w:b/>
          <w:sz w:val="20"/>
          <w:szCs w:val="20"/>
        </w:rPr>
      </w:pPr>
    </w:p>
    <w:p w:rsidR="00232433" w:rsidRPr="0082634A" w:rsidRDefault="00F81782" w:rsidP="00AE6809">
      <w:pPr>
        <w:spacing w:after="0" w:line="360" w:lineRule="auto"/>
        <w:rPr>
          <w:rFonts w:ascii="Arial" w:hAnsi="Arial" w:cs="Arial"/>
          <w:sz w:val="20"/>
          <w:szCs w:val="20"/>
          <w:lang w:val="en-GB"/>
        </w:rPr>
      </w:pPr>
      <w:r w:rsidRPr="0082634A">
        <w:rPr>
          <w:rFonts w:ascii="Arial" w:hAnsi="Arial" w:cs="Arial"/>
          <w:b/>
          <w:sz w:val="20"/>
          <w:szCs w:val="20"/>
        </w:rPr>
        <w:t>NAME AND BUSINESS ADDRESS OF THE HOLDER OF THE CERTIFICATE OF REGISTRATION</w:t>
      </w:r>
      <w:r w:rsidR="00232433" w:rsidRPr="0082634A">
        <w:rPr>
          <w:rFonts w:ascii="Arial" w:hAnsi="Arial" w:cs="Arial"/>
          <w:sz w:val="20"/>
          <w:szCs w:val="20"/>
        </w:rPr>
        <w:br/>
      </w:r>
      <w:r w:rsidR="00232433" w:rsidRPr="0082634A">
        <w:rPr>
          <w:rFonts w:ascii="Arial" w:hAnsi="Arial" w:cs="Arial"/>
          <w:sz w:val="20"/>
          <w:szCs w:val="20"/>
          <w:lang w:val="en-GB"/>
        </w:rPr>
        <w:t>Actor Pharma (Pty) Ltd</w:t>
      </w:r>
      <w:r w:rsidR="00232433" w:rsidRPr="0082634A">
        <w:rPr>
          <w:rFonts w:ascii="Arial" w:hAnsi="Arial" w:cs="Arial"/>
          <w:sz w:val="20"/>
          <w:szCs w:val="20"/>
          <w:vertAlign w:val="superscript"/>
          <w:lang w:val="en-GB"/>
        </w:rPr>
        <w:t>1</w:t>
      </w:r>
    </w:p>
    <w:p w:rsidR="00232433" w:rsidRPr="0082634A" w:rsidRDefault="00232433" w:rsidP="00AE6809">
      <w:pPr>
        <w:spacing w:after="0" w:line="360" w:lineRule="auto"/>
        <w:rPr>
          <w:rFonts w:ascii="Arial" w:hAnsi="Arial" w:cs="Arial"/>
          <w:sz w:val="20"/>
          <w:szCs w:val="20"/>
          <w:lang w:val="en-GB"/>
        </w:rPr>
      </w:pPr>
      <w:r w:rsidRPr="0082634A">
        <w:rPr>
          <w:rFonts w:ascii="Arial" w:hAnsi="Arial" w:cs="Arial"/>
          <w:sz w:val="20"/>
          <w:szCs w:val="20"/>
          <w:lang w:val="en-GB"/>
        </w:rPr>
        <w:t>Unit</w:t>
      </w:r>
      <w:r w:rsidR="002F57B8" w:rsidRPr="0082634A">
        <w:rPr>
          <w:rFonts w:ascii="Arial" w:hAnsi="Arial" w:cs="Arial"/>
          <w:sz w:val="20"/>
          <w:szCs w:val="20"/>
          <w:lang w:val="en-GB"/>
        </w:rPr>
        <w:t xml:space="preserve"> 7, Royal Palm Business Estate</w:t>
      </w:r>
    </w:p>
    <w:p w:rsidR="0007458C" w:rsidRPr="0082634A" w:rsidRDefault="002F57B8" w:rsidP="00AE6809">
      <w:pPr>
        <w:spacing w:after="0" w:line="360" w:lineRule="auto"/>
        <w:rPr>
          <w:rFonts w:ascii="Arial" w:hAnsi="Arial" w:cs="Arial"/>
          <w:sz w:val="20"/>
          <w:szCs w:val="20"/>
        </w:rPr>
      </w:pPr>
      <w:r w:rsidRPr="0082634A">
        <w:rPr>
          <w:rFonts w:ascii="Arial" w:hAnsi="Arial" w:cs="Arial"/>
          <w:sz w:val="20"/>
          <w:szCs w:val="20"/>
        </w:rPr>
        <w:t>646 Washington Street</w:t>
      </w:r>
      <w:r w:rsidR="0007458C" w:rsidRPr="0082634A">
        <w:rPr>
          <w:rFonts w:ascii="Arial" w:hAnsi="Arial" w:cs="Arial"/>
          <w:sz w:val="20"/>
          <w:szCs w:val="20"/>
        </w:rPr>
        <w:t>, Halfway House</w:t>
      </w:r>
    </w:p>
    <w:p w:rsidR="0007458C" w:rsidRPr="0082634A" w:rsidRDefault="002F57B8" w:rsidP="00AE6809">
      <w:pPr>
        <w:spacing w:after="0" w:line="360" w:lineRule="auto"/>
        <w:rPr>
          <w:rFonts w:ascii="Arial" w:hAnsi="Arial" w:cs="Arial"/>
          <w:sz w:val="20"/>
          <w:szCs w:val="20"/>
        </w:rPr>
      </w:pPr>
      <w:r w:rsidRPr="0082634A">
        <w:rPr>
          <w:rFonts w:ascii="Arial" w:hAnsi="Arial" w:cs="Arial"/>
          <w:sz w:val="20"/>
          <w:szCs w:val="20"/>
        </w:rPr>
        <w:t>Midrand, 1685</w:t>
      </w:r>
    </w:p>
    <w:p w:rsidR="002F57B8" w:rsidRPr="0082634A" w:rsidRDefault="002F57B8" w:rsidP="00AE6809">
      <w:pPr>
        <w:spacing w:after="0" w:line="360" w:lineRule="auto"/>
        <w:rPr>
          <w:rFonts w:ascii="Arial" w:hAnsi="Arial" w:cs="Arial"/>
          <w:sz w:val="20"/>
          <w:szCs w:val="20"/>
          <w:lang w:val="en-GB"/>
        </w:rPr>
      </w:pPr>
      <w:r w:rsidRPr="0082634A">
        <w:rPr>
          <w:rFonts w:ascii="Arial" w:hAnsi="Arial" w:cs="Arial"/>
          <w:sz w:val="20"/>
          <w:szCs w:val="20"/>
        </w:rPr>
        <w:t>Gauteng, South Africa</w:t>
      </w:r>
    </w:p>
    <w:p w:rsidR="00232433" w:rsidRPr="0082634A" w:rsidRDefault="00232433" w:rsidP="00AE6809">
      <w:pPr>
        <w:spacing w:after="0" w:line="360" w:lineRule="auto"/>
        <w:rPr>
          <w:rFonts w:ascii="Arial" w:hAnsi="Arial" w:cs="Arial"/>
          <w:sz w:val="20"/>
          <w:szCs w:val="20"/>
          <w:lang w:val="en-GB"/>
        </w:rPr>
      </w:pPr>
    </w:p>
    <w:p w:rsidR="00232433" w:rsidRPr="0082634A" w:rsidRDefault="00F81782" w:rsidP="00AE6809">
      <w:pPr>
        <w:spacing w:after="0" w:line="360" w:lineRule="auto"/>
        <w:rPr>
          <w:rFonts w:ascii="Arial" w:hAnsi="Arial" w:cs="Arial"/>
          <w:sz w:val="20"/>
          <w:szCs w:val="20"/>
          <w:lang w:val="en-GB"/>
        </w:rPr>
      </w:pPr>
      <w:r w:rsidRPr="0082634A">
        <w:rPr>
          <w:rFonts w:ascii="Arial" w:hAnsi="Arial" w:cs="Arial"/>
          <w:b/>
          <w:sz w:val="20"/>
          <w:szCs w:val="20"/>
          <w:lang w:val="en-GB"/>
        </w:rPr>
        <w:t>DATE OF PUBLICATION OF THE PACKAGE INSERT</w:t>
      </w:r>
      <w:r w:rsidR="00232433" w:rsidRPr="0082634A">
        <w:rPr>
          <w:rFonts w:ascii="Arial" w:hAnsi="Arial" w:cs="Arial"/>
          <w:sz w:val="20"/>
          <w:szCs w:val="20"/>
          <w:lang w:val="en-GB"/>
        </w:rPr>
        <w:br/>
      </w:r>
      <w:r w:rsidR="00AE2616" w:rsidRPr="0082634A">
        <w:rPr>
          <w:rFonts w:ascii="Arial" w:hAnsi="Arial" w:cs="Arial"/>
          <w:sz w:val="20"/>
          <w:szCs w:val="20"/>
          <w:lang w:val="en-GB"/>
        </w:rPr>
        <w:t>03 September 2015</w:t>
      </w:r>
    </w:p>
    <w:p w:rsidR="00232433" w:rsidRPr="0082634A" w:rsidRDefault="00232433" w:rsidP="00AE6809">
      <w:pPr>
        <w:spacing w:after="0" w:line="360" w:lineRule="auto"/>
        <w:rPr>
          <w:rFonts w:ascii="Arial" w:hAnsi="Arial" w:cs="Arial"/>
          <w:sz w:val="20"/>
          <w:szCs w:val="20"/>
          <w:lang w:val="en-GB"/>
        </w:rPr>
      </w:pPr>
    </w:p>
    <w:p w:rsidR="004D53AE" w:rsidRDefault="00AE2616" w:rsidP="00AE6809">
      <w:pPr>
        <w:spacing w:after="0" w:line="360" w:lineRule="auto"/>
        <w:rPr>
          <w:rFonts w:ascii="Arial" w:hAnsi="Arial" w:cs="Arial"/>
          <w:sz w:val="20"/>
        </w:rPr>
      </w:pPr>
      <w:r w:rsidRPr="0082634A">
        <w:rPr>
          <w:rFonts w:ascii="Arial" w:hAnsi="Arial" w:cs="Arial"/>
          <w:sz w:val="20"/>
        </w:rPr>
        <w:sym w:font="Symbol" w:char="00D2"/>
      </w:r>
      <w:r w:rsidRPr="0082634A">
        <w:rPr>
          <w:rFonts w:ascii="Arial" w:hAnsi="Arial" w:cs="Arial"/>
          <w:sz w:val="20"/>
        </w:rPr>
        <w:t xml:space="preserve"> - </w:t>
      </w:r>
      <w:r w:rsidRPr="0082634A">
        <w:rPr>
          <w:rFonts w:ascii="Arial" w:hAnsi="Arial" w:cs="Arial"/>
          <w:sz w:val="20"/>
          <w:lang w:val="en-GB"/>
        </w:rPr>
        <w:t xml:space="preserve">XINOCT </w:t>
      </w:r>
      <w:r w:rsidRPr="0082634A">
        <w:rPr>
          <w:rFonts w:ascii="Arial" w:hAnsi="Arial" w:cs="Arial"/>
          <w:sz w:val="20"/>
        </w:rPr>
        <w:t>is a registered trademark of Actor Pharma (Pty) Ltd</w:t>
      </w:r>
      <w:r w:rsidR="00BC495A" w:rsidRPr="0082634A">
        <w:rPr>
          <w:rFonts w:ascii="Arial" w:hAnsi="Arial" w:cs="Arial"/>
          <w:sz w:val="20"/>
        </w:rPr>
        <w:t>.</w:t>
      </w:r>
      <w:r w:rsidRPr="0082634A">
        <w:rPr>
          <w:rFonts w:ascii="Arial" w:hAnsi="Arial" w:cs="Arial"/>
          <w:sz w:val="20"/>
        </w:rPr>
        <w:t xml:space="preserve"> </w:t>
      </w:r>
    </w:p>
    <w:p w:rsidR="00157ABB" w:rsidRDefault="00AE2616" w:rsidP="00AE6809">
      <w:pPr>
        <w:spacing w:after="0" w:line="360" w:lineRule="auto"/>
        <w:rPr>
          <w:rFonts w:ascii="Arial" w:hAnsi="Arial" w:cs="Arial"/>
          <w:sz w:val="20"/>
          <w:szCs w:val="20"/>
          <w:lang w:val="en-GB"/>
        </w:rPr>
      </w:pPr>
      <w:r w:rsidRPr="0082634A">
        <w:rPr>
          <w:rFonts w:ascii="Arial" w:hAnsi="Arial" w:cs="Arial"/>
          <w:sz w:val="20"/>
          <w:szCs w:val="20"/>
          <w:vertAlign w:val="superscript"/>
          <w:lang w:val="en-GB"/>
        </w:rPr>
        <w:t>1</w:t>
      </w:r>
      <w:r w:rsidRPr="0082634A">
        <w:rPr>
          <w:rFonts w:ascii="Arial" w:hAnsi="Arial" w:cs="Arial"/>
          <w:sz w:val="20"/>
          <w:szCs w:val="20"/>
          <w:lang w:val="en-GB"/>
        </w:rPr>
        <w:t xml:space="preserve"> Company Registration number: 2008/008787/07</w:t>
      </w:r>
    </w:p>
    <w:p w:rsidR="001A10BB" w:rsidRDefault="001A10BB" w:rsidP="00AE6809">
      <w:pPr>
        <w:spacing w:after="0" w:line="360" w:lineRule="auto"/>
        <w:rPr>
          <w:rFonts w:ascii="Arial Narrow" w:eastAsia="Arial Unicode MS" w:hAnsi="Arial Narrow" w:cs="Arial Unicode MS"/>
          <w:b/>
          <w:sz w:val="20"/>
          <w:szCs w:val="20"/>
        </w:rPr>
      </w:pPr>
    </w:p>
    <w:p w:rsidR="00AE6809" w:rsidRDefault="001A10BB" w:rsidP="00AE6809">
      <w:pPr>
        <w:spacing w:after="0" w:line="360" w:lineRule="auto"/>
        <w:jc w:val="right"/>
        <w:rPr>
          <w:rFonts w:ascii="Arial Narrow" w:eastAsia="Arial Unicode MS" w:hAnsi="Arial Narrow" w:cs="Arial Unicode MS"/>
          <w:b/>
        </w:rPr>
      </w:pPr>
      <w:r w:rsidRPr="00F5727F">
        <w:rPr>
          <w:rFonts w:ascii="Arial Narrow" w:eastAsia="Arial Unicode MS" w:hAnsi="Arial Narrow" w:cs="Arial Unicode MS"/>
          <w:b/>
        </w:rPr>
        <w:t>XIN/PI/01/</w:t>
      </w:r>
      <w:r w:rsidR="004B430C">
        <w:rPr>
          <w:rFonts w:ascii="Arial Narrow" w:eastAsia="Arial Unicode MS" w:hAnsi="Arial Narrow" w:cs="Arial Unicode MS"/>
          <w:b/>
        </w:rPr>
        <w:t>11</w:t>
      </w:r>
      <w:r w:rsidRPr="00F5727F">
        <w:rPr>
          <w:rFonts w:ascii="Arial Narrow" w:eastAsia="Arial Unicode MS" w:hAnsi="Arial Narrow" w:cs="Arial Unicode MS"/>
          <w:b/>
        </w:rPr>
        <w:t>.2017</w:t>
      </w:r>
      <w:r w:rsidR="00AE6809">
        <w:rPr>
          <w:rFonts w:ascii="Arial Narrow" w:eastAsia="Arial Unicode MS" w:hAnsi="Arial Narrow" w:cs="Arial Unicode MS"/>
          <w:b/>
        </w:rPr>
        <w:br/>
      </w:r>
    </w:p>
    <w:p w:rsidR="00AE6809" w:rsidRDefault="00AE6809" w:rsidP="00AE6809">
      <w:pPr>
        <w:rPr>
          <w:rFonts w:ascii="Arial Narrow" w:eastAsia="Arial Unicode MS" w:hAnsi="Arial Narrow" w:cs="Arial Unicode MS"/>
          <w:b/>
        </w:rPr>
      </w:pPr>
      <w:r>
        <w:rPr>
          <w:rFonts w:ascii="Arial Narrow" w:eastAsia="Arial Unicode MS" w:hAnsi="Arial Narrow" w:cs="Arial Unicode MS"/>
          <w:b/>
        </w:rPr>
        <w:br w:type="page"/>
      </w:r>
    </w:p>
    <w:p w:rsidR="00AE6809" w:rsidRPr="00AE6809" w:rsidRDefault="00AE6809" w:rsidP="00AE6809">
      <w:pPr>
        <w:tabs>
          <w:tab w:val="center" w:pos="4153"/>
          <w:tab w:val="right" w:pos="8306"/>
        </w:tabs>
        <w:spacing w:after="0" w:line="360" w:lineRule="auto"/>
        <w:rPr>
          <w:rFonts w:ascii="Arial" w:hAnsi="Arial" w:cs="Arial"/>
          <w:sz w:val="20"/>
          <w:szCs w:val="20"/>
          <w:lang w:val="af-ZA"/>
        </w:rPr>
      </w:pPr>
      <w:r w:rsidRPr="00AE6809">
        <w:rPr>
          <w:rFonts w:ascii="Arial" w:hAnsi="Arial"/>
          <w:b/>
          <w:sz w:val="20"/>
          <w:szCs w:val="20"/>
          <w:lang w:val="af-ZA"/>
        </w:rPr>
        <w:lastRenderedPageBreak/>
        <w:t xml:space="preserve">SKEDULERINGSTATUS  </w:t>
      </w:r>
      <w:r w:rsidRPr="00AE6809">
        <w:rPr>
          <w:rFonts w:ascii="Arial" w:hAnsi="Arial"/>
          <w:b/>
          <w:sz w:val="20"/>
          <w:szCs w:val="20"/>
          <w:bdr w:val="single" w:sz="4" w:space="0" w:color="auto"/>
          <w:lang w:val="af-ZA"/>
        </w:rPr>
        <w:t>S4</w:t>
      </w:r>
    </w:p>
    <w:p w:rsidR="00AE6809" w:rsidRPr="00AE6809" w:rsidRDefault="00AE6809" w:rsidP="00AE6809">
      <w:pPr>
        <w:spacing w:after="0" w:line="360" w:lineRule="auto"/>
        <w:rPr>
          <w:rFonts w:ascii="Arial" w:hAnsi="Arial" w:cs="Arial"/>
          <w:sz w:val="20"/>
          <w:szCs w:val="20"/>
          <w:lang w:val="af-ZA"/>
        </w:rPr>
      </w:pPr>
    </w:p>
    <w:p w:rsidR="00AE6809" w:rsidRPr="00AE6809" w:rsidRDefault="00AE6809" w:rsidP="00AE6809">
      <w:pPr>
        <w:pStyle w:val="Header"/>
        <w:tabs>
          <w:tab w:val="clear" w:pos="9026"/>
        </w:tabs>
        <w:spacing w:line="360" w:lineRule="auto"/>
        <w:rPr>
          <w:rFonts w:ascii="Arial" w:hAnsi="Arial" w:cs="Arial"/>
          <w:b/>
          <w:sz w:val="20"/>
          <w:szCs w:val="20"/>
          <w:lang w:val="af-ZA"/>
        </w:rPr>
      </w:pPr>
      <w:r w:rsidRPr="00AE6809">
        <w:rPr>
          <w:rFonts w:ascii="Arial" w:hAnsi="Arial"/>
          <w:b/>
          <w:sz w:val="20"/>
          <w:szCs w:val="20"/>
          <w:lang w:val="af-ZA"/>
        </w:rPr>
        <w:t>EIENDOMSNAAM EN DOSEERVORM</w:t>
      </w:r>
    </w:p>
    <w:p w:rsidR="00AE6809" w:rsidRPr="00AE6809" w:rsidRDefault="00AE6809" w:rsidP="00AE6809">
      <w:pPr>
        <w:pStyle w:val="Header"/>
        <w:tabs>
          <w:tab w:val="clear" w:pos="9026"/>
        </w:tabs>
        <w:spacing w:line="360" w:lineRule="auto"/>
        <w:rPr>
          <w:rFonts w:ascii="Arial" w:hAnsi="Arial" w:cs="Arial"/>
          <w:sz w:val="20"/>
          <w:szCs w:val="20"/>
          <w:lang w:val="af-ZA"/>
        </w:rPr>
      </w:pPr>
      <w:r w:rsidRPr="00AE6809">
        <w:rPr>
          <w:rFonts w:ascii="Arial" w:hAnsi="Arial"/>
          <w:b/>
          <w:sz w:val="20"/>
          <w:lang w:val="af-ZA"/>
        </w:rPr>
        <w:t>Xinoct</w:t>
      </w:r>
      <w:r w:rsidRPr="00AE6809">
        <w:rPr>
          <w:rFonts w:ascii="Arial" w:hAnsi="Arial"/>
          <w:b/>
          <w:sz w:val="20"/>
          <w:vertAlign w:val="superscript"/>
          <w:lang w:val="af-ZA"/>
        </w:rPr>
        <w:sym w:font="Symbol" w:char="F0D2"/>
      </w:r>
      <w:r w:rsidRPr="00AE6809">
        <w:rPr>
          <w:rFonts w:ascii="Arial" w:hAnsi="Arial"/>
          <w:sz w:val="20"/>
          <w:lang w:val="af-ZA"/>
        </w:rPr>
        <w:t xml:space="preserve"> </w:t>
      </w:r>
      <w:r w:rsidRPr="00AE6809">
        <w:rPr>
          <w:rFonts w:ascii="Arial" w:hAnsi="Arial"/>
          <w:sz w:val="20"/>
          <w:vertAlign w:val="superscript"/>
          <w:lang w:val="af-ZA"/>
        </w:rPr>
        <w:t xml:space="preserve"> </w:t>
      </w:r>
      <w:r w:rsidRPr="00AE6809">
        <w:rPr>
          <w:rFonts w:ascii="Arial" w:hAnsi="Arial"/>
          <w:b/>
          <w:sz w:val="20"/>
          <w:lang w:val="af-ZA"/>
        </w:rPr>
        <w:t>Oftalmiese Oplossing</w:t>
      </w:r>
    </w:p>
    <w:p w:rsidR="00AE6809" w:rsidRPr="00AE6809" w:rsidRDefault="00AE6809" w:rsidP="00AE6809">
      <w:pPr>
        <w:spacing w:after="0" w:line="360" w:lineRule="auto"/>
        <w:rPr>
          <w:rFonts w:ascii="Arial" w:hAnsi="Arial" w:cs="Arial"/>
          <w:sz w:val="20"/>
          <w:szCs w:val="20"/>
          <w:lang w:val="af-ZA"/>
        </w:rPr>
      </w:pPr>
    </w:p>
    <w:p w:rsidR="00AE6809" w:rsidRPr="00AE6809" w:rsidRDefault="00AE6809" w:rsidP="00AE6809">
      <w:pPr>
        <w:spacing w:after="0" w:line="360" w:lineRule="auto"/>
        <w:rPr>
          <w:rFonts w:ascii="Arial" w:hAnsi="Arial" w:cs="Arial"/>
          <w:b/>
          <w:sz w:val="20"/>
          <w:szCs w:val="20"/>
          <w:lang w:val="af-ZA"/>
        </w:rPr>
      </w:pPr>
      <w:r w:rsidRPr="00AE6809">
        <w:rPr>
          <w:rFonts w:ascii="Arial" w:hAnsi="Arial"/>
          <w:b/>
          <w:sz w:val="20"/>
          <w:szCs w:val="20"/>
          <w:lang w:val="af-ZA"/>
        </w:rPr>
        <w:t>SAMESTELLING</w:t>
      </w:r>
    </w:p>
    <w:p w:rsidR="00AE6809" w:rsidRPr="00AE6809" w:rsidRDefault="00AE6809" w:rsidP="00AE6809">
      <w:pPr>
        <w:spacing w:after="0" w:line="360" w:lineRule="auto"/>
        <w:rPr>
          <w:rFonts w:ascii="Arial" w:hAnsi="Arial" w:cs="Arial"/>
          <w:sz w:val="20"/>
          <w:lang w:val="af-ZA"/>
        </w:rPr>
      </w:pPr>
      <w:r w:rsidRPr="00AE6809">
        <w:rPr>
          <w:rFonts w:ascii="Arial" w:hAnsi="Arial"/>
          <w:sz w:val="20"/>
          <w:lang w:val="af-ZA"/>
        </w:rPr>
        <w:t xml:space="preserve">Elke ml XINOCT Oftalmiese Oplossing bevat siprofloksasienhidrochloried gelykstaande aan 3 mg siprofloksasien. </w:t>
      </w:r>
    </w:p>
    <w:p w:rsidR="00AE6809" w:rsidRPr="00AE6809" w:rsidRDefault="00AE6809" w:rsidP="00AE6809">
      <w:pPr>
        <w:spacing w:after="0" w:line="360" w:lineRule="auto"/>
        <w:rPr>
          <w:rFonts w:ascii="Arial" w:hAnsi="Arial" w:cs="Arial"/>
          <w:bCs/>
          <w:sz w:val="20"/>
          <w:szCs w:val="20"/>
          <w:lang w:val="af-ZA"/>
        </w:rPr>
      </w:pPr>
      <w:r w:rsidRPr="00AE6809">
        <w:rPr>
          <w:rFonts w:ascii="Arial" w:hAnsi="Arial"/>
          <w:bCs/>
          <w:sz w:val="20"/>
          <w:szCs w:val="20"/>
          <w:lang w:val="af-ZA"/>
        </w:rPr>
        <w:t xml:space="preserve">Bewaarmiddel: 0,006 % </w:t>
      </w:r>
      <w:r w:rsidRPr="00AE6809">
        <w:rPr>
          <w:rFonts w:ascii="Arial" w:hAnsi="Arial"/>
          <w:bCs/>
          <w:i/>
          <w:sz w:val="20"/>
          <w:szCs w:val="20"/>
          <w:lang w:val="af-ZA"/>
        </w:rPr>
        <w:t>m/v</w:t>
      </w:r>
      <w:r w:rsidRPr="00AE6809">
        <w:rPr>
          <w:rFonts w:ascii="Arial" w:hAnsi="Arial"/>
          <w:bCs/>
          <w:sz w:val="20"/>
          <w:szCs w:val="20"/>
          <w:lang w:val="af-ZA"/>
        </w:rPr>
        <w:t xml:space="preserve"> bensalkoniumchloried</w:t>
      </w:r>
      <w:r w:rsidR="00801739">
        <w:rPr>
          <w:rFonts w:ascii="Arial" w:hAnsi="Arial"/>
          <w:bCs/>
          <w:sz w:val="20"/>
          <w:szCs w:val="20"/>
          <w:lang w:val="af-ZA"/>
        </w:rPr>
        <w:t>.</w:t>
      </w:r>
    </w:p>
    <w:p w:rsidR="00AE6809" w:rsidRPr="00AE6809" w:rsidRDefault="00AE6809" w:rsidP="00AE6809">
      <w:pPr>
        <w:spacing w:after="0" w:line="360" w:lineRule="auto"/>
        <w:rPr>
          <w:rFonts w:ascii="Arial" w:hAnsi="Arial" w:cs="Arial"/>
          <w:sz w:val="20"/>
          <w:szCs w:val="20"/>
          <w:lang w:val="af-ZA"/>
        </w:rPr>
      </w:pPr>
      <w:r w:rsidRPr="00AE6809">
        <w:rPr>
          <w:rFonts w:ascii="Arial" w:hAnsi="Arial"/>
          <w:sz w:val="20"/>
          <w:szCs w:val="20"/>
          <w:lang w:val="af-ZA"/>
        </w:rPr>
        <w:t xml:space="preserve">Die ander bestanddele is dinatriumedetaat, mannitol, natriumsitraat (anhidries) en water vir inspuiting. </w:t>
      </w:r>
    </w:p>
    <w:p w:rsidR="00AE6809" w:rsidRPr="00AE6809" w:rsidRDefault="00AE6809" w:rsidP="00AE6809">
      <w:pPr>
        <w:spacing w:after="0" w:line="360" w:lineRule="auto"/>
        <w:rPr>
          <w:rFonts w:ascii="Arial" w:hAnsi="Arial" w:cs="Arial"/>
          <w:b/>
          <w:sz w:val="20"/>
          <w:szCs w:val="20"/>
          <w:lang w:val="af-ZA"/>
        </w:rPr>
      </w:pPr>
    </w:p>
    <w:p w:rsidR="00AE6809" w:rsidRPr="00AE6809" w:rsidRDefault="00AE6809" w:rsidP="00AE6809">
      <w:pPr>
        <w:spacing w:after="0" w:line="360" w:lineRule="auto"/>
        <w:rPr>
          <w:rFonts w:ascii="Arial" w:hAnsi="Arial" w:cs="Arial"/>
          <w:b/>
          <w:sz w:val="20"/>
          <w:szCs w:val="20"/>
          <w:lang w:val="af-ZA"/>
        </w:rPr>
      </w:pPr>
      <w:r w:rsidRPr="00AE6809">
        <w:rPr>
          <w:rFonts w:ascii="Arial" w:hAnsi="Arial"/>
          <w:b/>
          <w:sz w:val="20"/>
          <w:szCs w:val="20"/>
          <w:lang w:val="af-ZA"/>
        </w:rPr>
        <w:t>FARMAKOLOGIESE KLASSIFIKASIE</w:t>
      </w:r>
    </w:p>
    <w:p w:rsidR="00AE6809" w:rsidRPr="00AE6809" w:rsidRDefault="00AE6809" w:rsidP="00AE6809">
      <w:pPr>
        <w:spacing w:after="0" w:line="360" w:lineRule="auto"/>
        <w:rPr>
          <w:rFonts w:ascii="Arial" w:hAnsi="Arial" w:cs="Arial"/>
          <w:b/>
          <w:sz w:val="20"/>
          <w:szCs w:val="20"/>
          <w:lang w:val="af-ZA"/>
        </w:rPr>
      </w:pPr>
      <w:r w:rsidRPr="00AE6809">
        <w:rPr>
          <w:rFonts w:ascii="Arial" w:hAnsi="Arial"/>
          <w:sz w:val="20"/>
          <w:lang w:val="af-ZA"/>
        </w:rPr>
        <w:t>A. 15.1 Oftalmiese preparate met antibiotika en/of sulfoonamiede.</w:t>
      </w:r>
    </w:p>
    <w:p w:rsidR="00AE6809" w:rsidRPr="00AE6809" w:rsidRDefault="00AE6809" w:rsidP="00AE6809">
      <w:pPr>
        <w:spacing w:after="0" w:line="360" w:lineRule="auto"/>
        <w:rPr>
          <w:rFonts w:ascii="Arial" w:hAnsi="Arial" w:cs="Arial"/>
          <w:b/>
          <w:sz w:val="20"/>
          <w:szCs w:val="20"/>
          <w:lang w:val="af-ZA"/>
        </w:rPr>
      </w:pPr>
    </w:p>
    <w:p w:rsidR="00AE6809" w:rsidRPr="00AE6809" w:rsidRDefault="00AE6809" w:rsidP="00AE6809">
      <w:pPr>
        <w:spacing w:after="0" w:line="360" w:lineRule="auto"/>
        <w:rPr>
          <w:rFonts w:ascii="Arial" w:hAnsi="Arial" w:cs="Arial"/>
          <w:b/>
          <w:sz w:val="20"/>
          <w:szCs w:val="20"/>
          <w:lang w:val="af-ZA"/>
        </w:rPr>
      </w:pPr>
      <w:r w:rsidRPr="00AE6809">
        <w:rPr>
          <w:rFonts w:ascii="Arial" w:hAnsi="Arial"/>
          <w:b/>
          <w:sz w:val="20"/>
          <w:szCs w:val="20"/>
          <w:lang w:val="af-ZA"/>
        </w:rPr>
        <w:t>FARMAKOLOGIESE WERKING</w:t>
      </w:r>
    </w:p>
    <w:p w:rsidR="00AE6809" w:rsidRPr="00AE6809" w:rsidRDefault="00AE6809" w:rsidP="00AE6809">
      <w:pPr>
        <w:spacing w:after="0" w:line="360" w:lineRule="auto"/>
        <w:rPr>
          <w:rFonts w:ascii="Arial" w:hAnsi="Arial" w:cs="Arial"/>
          <w:b/>
          <w:sz w:val="20"/>
          <w:szCs w:val="20"/>
          <w:lang w:val="af-ZA"/>
        </w:rPr>
      </w:pPr>
      <w:r w:rsidRPr="00AE6809">
        <w:rPr>
          <w:rFonts w:ascii="Arial" w:hAnsi="Arial"/>
          <w:b/>
          <w:sz w:val="20"/>
          <w:szCs w:val="20"/>
          <w:lang w:val="af-ZA"/>
        </w:rPr>
        <w:t>Farmakodinamiese eienskappe:</w:t>
      </w:r>
    </w:p>
    <w:p w:rsidR="00AE6809" w:rsidRPr="00AE6809" w:rsidRDefault="00AE6809" w:rsidP="00AE6809">
      <w:pPr>
        <w:spacing w:after="0" w:line="360" w:lineRule="auto"/>
        <w:rPr>
          <w:rFonts w:ascii="Arial" w:hAnsi="Arial" w:cs="Arial"/>
          <w:sz w:val="20"/>
          <w:szCs w:val="20"/>
          <w:lang w:val="af-ZA"/>
        </w:rPr>
      </w:pPr>
      <w:r w:rsidRPr="00AE6809">
        <w:rPr>
          <w:rFonts w:ascii="Arial" w:hAnsi="Arial"/>
          <w:sz w:val="20"/>
          <w:szCs w:val="20"/>
          <w:lang w:val="af-ZA"/>
        </w:rPr>
        <w:t>Siprofloksasien is ’n breëspektrum, wateroplosbare antibakteriese fluorokinolone. Dit is bakterisidies en werk deur DNA-girase te rem, ’n ensiem wat bakterie vir die sintese van DNA nodig het.</w:t>
      </w:r>
    </w:p>
    <w:p w:rsidR="00AE6809" w:rsidRPr="00AE6809" w:rsidRDefault="00AE6809" w:rsidP="00AE6809">
      <w:pPr>
        <w:spacing w:after="0" w:line="360" w:lineRule="auto"/>
        <w:rPr>
          <w:rFonts w:ascii="Arial" w:hAnsi="Arial" w:cs="Arial"/>
          <w:sz w:val="20"/>
          <w:szCs w:val="20"/>
          <w:lang w:val="af-ZA"/>
        </w:rPr>
      </w:pPr>
      <w:r w:rsidRPr="00AE6809">
        <w:rPr>
          <w:rFonts w:ascii="Arial" w:hAnsi="Arial"/>
          <w:sz w:val="20"/>
          <w:szCs w:val="20"/>
          <w:lang w:val="af-ZA"/>
        </w:rPr>
        <w:t xml:space="preserve">As gevolg hiervan kan die belangrike inligting van die bakteriële chromosoom nie meer getranskribeer word nie wat tot ’n ineenstorting van die bakteriële metabolisme lei. </w:t>
      </w:r>
    </w:p>
    <w:p w:rsidR="00AE6809" w:rsidRPr="00AE6809" w:rsidRDefault="00AE6809" w:rsidP="00AE6809">
      <w:pPr>
        <w:spacing w:after="0" w:line="360" w:lineRule="auto"/>
        <w:rPr>
          <w:rFonts w:ascii="Arial" w:hAnsi="Arial" w:cs="Arial"/>
          <w:i/>
          <w:sz w:val="20"/>
          <w:szCs w:val="20"/>
          <w:lang w:val="af-ZA"/>
        </w:rPr>
      </w:pPr>
    </w:p>
    <w:p w:rsidR="00AE6809" w:rsidRPr="00AE6809" w:rsidRDefault="00AE6809" w:rsidP="00AE6809">
      <w:pPr>
        <w:spacing w:after="0" w:line="360" w:lineRule="auto"/>
        <w:rPr>
          <w:rFonts w:ascii="Arial" w:hAnsi="Arial" w:cs="Arial"/>
          <w:i/>
          <w:sz w:val="20"/>
          <w:szCs w:val="20"/>
          <w:lang w:val="af-ZA"/>
        </w:rPr>
      </w:pPr>
      <w:r w:rsidRPr="00AE6809">
        <w:rPr>
          <w:rFonts w:ascii="Arial" w:hAnsi="Arial"/>
          <w:i/>
          <w:sz w:val="20"/>
          <w:szCs w:val="20"/>
          <w:lang w:val="af-ZA"/>
        </w:rPr>
        <w:t>Weerstandige organismes:</w:t>
      </w:r>
    </w:p>
    <w:p w:rsidR="00AE6809" w:rsidRPr="00AE6809" w:rsidRDefault="00AE6809" w:rsidP="00AE6809">
      <w:pPr>
        <w:spacing w:after="0" w:line="360" w:lineRule="auto"/>
        <w:rPr>
          <w:rFonts w:ascii="Arial" w:hAnsi="Arial" w:cs="Arial"/>
          <w:sz w:val="20"/>
          <w:szCs w:val="20"/>
          <w:lang w:val="af-ZA"/>
        </w:rPr>
      </w:pPr>
      <w:r w:rsidRPr="00AE6809">
        <w:rPr>
          <w:rFonts w:ascii="Arial" w:hAnsi="Arial"/>
          <w:sz w:val="20"/>
          <w:szCs w:val="20"/>
          <w:lang w:val="af-ZA"/>
        </w:rPr>
        <w:t>Weerstand teen siprofloksasien word gewoonlik deur chromosome bemiddel, hoewel plasmabemiddelde weerstand onlangs opgemerk is.</w:t>
      </w:r>
    </w:p>
    <w:p w:rsidR="00AE6809" w:rsidRPr="00AE6809" w:rsidRDefault="00AE6809" w:rsidP="00AE6809">
      <w:pPr>
        <w:spacing w:after="0" w:line="360" w:lineRule="auto"/>
        <w:rPr>
          <w:rFonts w:ascii="Arial" w:hAnsi="Arial" w:cs="Arial"/>
          <w:sz w:val="20"/>
          <w:szCs w:val="20"/>
          <w:lang w:val="af-ZA"/>
        </w:rPr>
      </w:pPr>
      <w:r w:rsidRPr="00AE6809">
        <w:rPr>
          <w:rFonts w:ascii="Arial" w:hAnsi="Arial"/>
          <w:sz w:val="20"/>
          <w:szCs w:val="20"/>
          <w:lang w:val="af-ZA"/>
        </w:rPr>
        <w:t xml:space="preserve">Die meeste anaërobiese bakterieë, waaronder </w:t>
      </w:r>
      <w:r w:rsidRPr="00AE6809">
        <w:rPr>
          <w:rFonts w:ascii="Arial" w:hAnsi="Arial"/>
          <w:i/>
          <w:sz w:val="20"/>
          <w:szCs w:val="20"/>
          <w:lang w:val="af-ZA"/>
        </w:rPr>
        <w:t>Bacteroides fragilis</w:t>
      </w:r>
      <w:r w:rsidRPr="00AE6809">
        <w:rPr>
          <w:rFonts w:ascii="Arial" w:hAnsi="Arial"/>
          <w:sz w:val="20"/>
          <w:szCs w:val="20"/>
          <w:lang w:val="af-ZA"/>
        </w:rPr>
        <w:t xml:space="preserve"> en </w:t>
      </w:r>
      <w:r w:rsidRPr="00AE6809">
        <w:rPr>
          <w:rFonts w:ascii="Arial" w:hAnsi="Arial"/>
          <w:i/>
          <w:sz w:val="20"/>
          <w:szCs w:val="20"/>
          <w:lang w:val="af-ZA"/>
        </w:rPr>
        <w:t>Clostridium difficile</w:t>
      </w:r>
      <w:r w:rsidRPr="00AE6809">
        <w:rPr>
          <w:rFonts w:ascii="Arial" w:hAnsi="Arial"/>
          <w:sz w:val="20"/>
          <w:szCs w:val="20"/>
          <w:lang w:val="af-ZA"/>
        </w:rPr>
        <w:t xml:space="preserve"> is bestand teen siprofloksasien.</w:t>
      </w:r>
    </w:p>
    <w:p w:rsidR="00AE6809" w:rsidRPr="00AE6809" w:rsidRDefault="00AE6809" w:rsidP="00AE6809">
      <w:pPr>
        <w:spacing w:after="0" w:line="360" w:lineRule="auto"/>
        <w:rPr>
          <w:i/>
          <w:lang w:val="af-ZA"/>
        </w:rPr>
      </w:pPr>
      <w:r w:rsidRPr="00AE6809">
        <w:rPr>
          <w:rFonts w:ascii="Arial" w:hAnsi="Arial"/>
          <w:sz w:val="20"/>
          <w:szCs w:val="20"/>
          <w:lang w:val="af-ZA"/>
        </w:rPr>
        <w:t xml:space="preserve">Die volgende organismes het weerstand teen siprofloksasien opgebou: metisillienweerstandige </w:t>
      </w:r>
      <w:r w:rsidRPr="00AE6809">
        <w:rPr>
          <w:rFonts w:ascii="Arial" w:hAnsi="Arial"/>
          <w:i/>
          <w:sz w:val="20"/>
          <w:szCs w:val="20"/>
          <w:lang w:val="af-ZA"/>
        </w:rPr>
        <w:t>Staphylococcus aureus</w:t>
      </w:r>
      <w:r w:rsidRPr="00AE6809">
        <w:rPr>
          <w:rFonts w:ascii="Arial" w:hAnsi="Arial"/>
          <w:sz w:val="20"/>
          <w:szCs w:val="20"/>
          <w:lang w:val="af-ZA"/>
        </w:rPr>
        <w:t xml:space="preserve"> (MRSA),</w:t>
      </w:r>
      <w:r w:rsidRPr="00AE6809">
        <w:rPr>
          <w:rFonts w:ascii="Arial" w:hAnsi="Arial"/>
          <w:i/>
          <w:sz w:val="20"/>
          <w:szCs w:val="20"/>
          <w:lang w:val="af-ZA"/>
        </w:rPr>
        <w:t xml:space="preserve"> P. aeruginosa, E. coli, Klebsiella pneumoniae, C. jejuni, N. </w:t>
      </w:r>
      <w:r w:rsidRPr="00B34A1B">
        <w:rPr>
          <w:rFonts w:ascii="Arial" w:hAnsi="Arial"/>
          <w:i/>
          <w:sz w:val="20"/>
          <w:szCs w:val="20"/>
          <w:lang w:val="af-ZA"/>
        </w:rPr>
        <w:t>gonorr</w:t>
      </w:r>
      <w:r w:rsidR="00801739" w:rsidRPr="00B34A1B">
        <w:rPr>
          <w:rFonts w:ascii="Arial" w:hAnsi="Arial"/>
          <w:i/>
          <w:sz w:val="20"/>
          <w:szCs w:val="20"/>
          <w:lang w:val="af-ZA"/>
        </w:rPr>
        <w:t>ee</w:t>
      </w:r>
      <w:r w:rsidRPr="00B34A1B">
        <w:rPr>
          <w:rFonts w:ascii="Arial" w:hAnsi="Arial"/>
          <w:sz w:val="20"/>
          <w:szCs w:val="20"/>
          <w:lang w:val="af-ZA"/>
        </w:rPr>
        <w:t xml:space="preserve"> e</w:t>
      </w:r>
      <w:r w:rsidRPr="00AE6809">
        <w:rPr>
          <w:rFonts w:ascii="Arial" w:hAnsi="Arial"/>
          <w:sz w:val="20"/>
          <w:szCs w:val="20"/>
          <w:lang w:val="af-ZA"/>
        </w:rPr>
        <w:t xml:space="preserve">n </w:t>
      </w:r>
      <w:r w:rsidRPr="00AE6809">
        <w:rPr>
          <w:rFonts w:ascii="Arial" w:hAnsi="Arial"/>
          <w:i/>
          <w:sz w:val="20"/>
          <w:szCs w:val="20"/>
          <w:lang w:val="af-ZA"/>
        </w:rPr>
        <w:t>Str. pneumoniae</w:t>
      </w:r>
      <w:r w:rsidRPr="00AE6809">
        <w:rPr>
          <w:rFonts w:ascii="Arial" w:hAnsi="Arial"/>
          <w:sz w:val="20"/>
          <w:szCs w:val="20"/>
          <w:lang w:val="af-ZA"/>
        </w:rPr>
        <w:t>.</w:t>
      </w:r>
    </w:p>
    <w:p w:rsidR="00AE6809" w:rsidRPr="00AE6809" w:rsidRDefault="00AE6809" w:rsidP="00AE6809">
      <w:pPr>
        <w:spacing w:after="0" w:line="360" w:lineRule="auto"/>
        <w:rPr>
          <w:rFonts w:ascii="Arial" w:hAnsi="Arial" w:cs="Arial"/>
          <w:sz w:val="20"/>
          <w:szCs w:val="20"/>
          <w:lang w:val="af-ZA"/>
        </w:rPr>
      </w:pPr>
    </w:p>
    <w:p w:rsidR="00AE6809" w:rsidRPr="00AE6809" w:rsidRDefault="00AE6809" w:rsidP="00AE6809">
      <w:pPr>
        <w:spacing w:after="0" w:line="360" w:lineRule="auto"/>
        <w:rPr>
          <w:rFonts w:ascii="Arial" w:hAnsi="Arial" w:cs="Arial"/>
          <w:b/>
          <w:sz w:val="20"/>
          <w:szCs w:val="20"/>
          <w:lang w:val="af-ZA"/>
        </w:rPr>
      </w:pPr>
      <w:r w:rsidRPr="00AE6809">
        <w:rPr>
          <w:rFonts w:ascii="Arial" w:hAnsi="Arial"/>
          <w:b/>
          <w:sz w:val="20"/>
          <w:szCs w:val="20"/>
          <w:lang w:val="af-ZA"/>
        </w:rPr>
        <w:t>Farmakokinetiese eienskappe:</w:t>
      </w:r>
    </w:p>
    <w:p w:rsidR="00AE6809" w:rsidRPr="00AE6809" w:rsidRDefault="00AE6809" w:rsidP="00AE6809">
      <w:pPr>
        <w:spacing w:after="0" w:line="360" w:lineRule="auto"/>
        <w:rPr>
          <w:rFonts w:ascii="Arial" w:hAnsi="Arial" w:cs="Arial"/>
          <w:sz w:val="20"/>
          <w:szCs w:val="20"/>
          <w:lang w:val="af-ZA"/>
        </w:rPr>
      </w:pPr>
      <w:r w:rsidRPr="00AE6809">
        <w:rPr>
          <w:rFonts w:ascii="Arial" w:hAnsi="Arial"/>
          <w:sz w:val="20"/>
          <w:szCs w:val="20"/>
          <w:lang w:val="af-ZA"/>
        </w:rPr>
        <w:t>Na toediening in die oog word siprofloksasien sistemies geabsorbeer. Die gemiddelde plasmakonsentrasie was minder as 2,5 ng/ml en die maksimum aangemelde plasmakonsentrasie van siprofloksasien was minder as 5 ng/ml (450 keer minder as vlakke waargeneem na eenvoudige toediening van 250 mg oraal).</w:t>
      </w:r>
    </w:p>
    <w:p w:rsidR="00AE6809" w:rsidRPr="00AE6809" w:rsidRDefault="00AE6809" w:rsidP="00AE6809">
      <w:pPr>
        <w:spacing w:after="0" w:line="360" w:lineRule="auto"/>
        <w:rPr>
          <w:rFonts w:ascii="Arial" w:hAnsi="Arial" w:cs="Arial"/>
          <w:sz w:val="20"/>
          <w:szCs w:val="20"/>
          <w:lang w:val="af-ZA"/>
        </w:rPr>
      </w:pPr>
    </w:p>
    <w:p w:rsidR="00AE6809" w:rsidRPr="00AE6809" w:rsidRDefault="00AE6809" w:rsidP="00AE6809">
      <w:pPr>
        <w:spacing w:after="0" w:line="360" w:lineRule="auto"/>
        <w:rPr>
          <w:rFonts w:ascii="Arial" w:hAnsi="Arial" w:cs="Arial"/>
          <w:sz w:val="20"/>
          <w:szCs w:val="20"/>
          <w:lang w:val="af-ZA"/>
        </w:rPr>
      </w:pPr>
    </w:p>
    <w:p w:rsidR="00AE6809" w:rsidRPr="00AE6809" w:rsidRDefault="00AE6809" w:rsidP="00AE6809">
      <w:pPr>
        <w:spacing w:after="0" w:line="360" w:lineRule="auto"/>
        <w:rPr>
          <w:rFonts w:ascii="Arial" w:hAnsi="Arial" w:cs="Arial"/>
          <w:b/>
          <w:sz w:val="20"/>
          <w:szCs w:val="20"/>
          <w:lang w:val="af-ZA"/>
        </w:rPr>
      </w:pPr>
      <w:r w:rsidRPr="00AE6809">
        <w:rPr>
          <w:rFonts w:ascii="Arial" w:hAnsi="Arial"/>
          <w:b/>
          <w:sz w:val="20"/>
          <w:szCs w:val="20"/>
          <w:lang w:val="af-ZA"/>
        </w:rPr>
        <w:t>INDIKASIES</w:t>
      </w:r>
    </w:p>
    <w:p w:rsidR="00AE6809" w:rsidRPr="00AE6809" w:rsidRDefault="00AE6809" w:rsidP="00AE6809">
      <w:pPr>
        <w:spacing w:after="0" w:line="360" w:lineRule="auto"/>
        <w:rPr>
          <w:rFonts w:ascii="Arial" w:hAnsi="Arial" w:cs="Arial"/>
          <w:sz w:val="20"/>
          <w:szCs w:val="20"/>
          <w:lang w:val="af-ZA"/>
        </w:rPr>
      </w:pPr>
      <w:r w:rsidRPr="00AE6809">
        <w:rPr>
          <w:rFonts w:ascii="Arial" w:hAnsi="Arial"/>
          <w:sz w:val="20"/>
          <w:szCs w:val="20"/>
          <w:lang w:val="af-ZA"/>
        </w:rPr>
        <w:t xml:space="preserve">XINOCT Oftalmiese Oplossing is aangedui vir die behandeling van korneale ulserasie en konjunktivitis veroorsaak deur vatbare stamme van bakterieë. </w:t>
      </w:r>
    </w:p>
    <w:p w:rsidR="00AE6809" w:rsidRPr="00AE6809" w:rsidRDefault="00AE6809" w:rsidP="00AE6809">
      <w:pPr>
        <w:spacing w:after="0" w:line="360" w:lineRule="auto"/>
        <w:rPr>
          <w:rFonts w:ascii="Arial" w:hAnsi="Arial" w:cs="Arial"/>
          <w:sz w:val="20"/>
          <w:szCs w:val="20"/>
          <w:lang w:val="af-ZA"/>
        </w:rPr>
      </w:pPr>
      <w:r w:rsidRPr="00AE6809">
        <w:rPr>
          <w:rFonts w:ascii="Arial" w:hAnsi="Arial"/>
          <w:sz w:val="20"/>
          <w:szCs w:val="20"/>
          <w:lang w:val="af-ZA"/>
        </w:rPr>
        <w:t>Toepaslike monitering van bakteriële reaksie op topikale antibakteriese middels moet tydens die gebruik van XINOCT Oftalmiese Oplossing gedoen word.</w:t>
      </w:r>
    </w:p>
    <w:p w:rsidR="00AE6809" w:rsidRPr="00AE6809" w:rsidRDefault="00AE6809" w:rsidP="00AE6809">
      <w:pPr>
        <w:spacing w:after="0" w:line="360" w:lineRule="auto"/>
        <w:rPr>
          <w:rFonts w:ascii="Arial" w:hAnsi="Arial" w:cs="Arial"/>
          <w:sz w:val="20"/>
          <w:szCs w:val="20"/>
          <w:lang w:val="af-ZA"/>
        </w:rPr>
      </w:pPr>
    </w:p>
    <w:p w:rsidR="00AE6809" w:rsidRPr="00AE6809" w:rsidRDefault="00AE6809" w:rsidP="00AE6809">
      <w:pPr>
        <w:spacing w:after="0" w:line="360" w:lineRule="auto"/>
        <w:rPr>
          <w:rFonts w:ascii="Arial" w:hAnsi="Arial" w:cs="Arial"/>
          <w:b/>
          <w:sz w:val="20"/>
          <w:szCs w:val="20"/>
          <w:lang w:val="af-ZA"/>
        </w:rPr>
      </w:pPr>
      <w:r w:rsidRPr="00AE6809">
        <w:rPr>
          <w:rFonts w:ascii="Arial" w:hAnsi="Arial"/>
          <w:b/>
          <w:sz w:val="20"/>
          <w:szCs w:val="20"/>
          <w:lang w:val="af-ZA"/>
        </w:rPr>
        <w:t>KONTRA-INDIKASIES</w:t>
      </w:r>
    </w:p>
    <w:p w:rsidR="00AE6809" w:rsidRPr="00AE6809" w:rsidRDefault="00AE6809" w:rsidP="00AE6809">
      <w:pPr>
        <w:pStyle w:val="ListParagraph"/>
        <w:numPr>
          <w:ilvl w:val="0"/>
          <w:numId w:val="33"/>
        </w:numPr>
        <w:spacing w:after="0" w:line="360" w:lineRule="auto"/>
        <w:rPr>
          <w:rFonts w:ascii="Arial" w:hAnsi="Arial" w:cs="Arial"/>
          <w:sz w:val="20"/>
          <w:szCs w:val="20"/>
          <w:lang w:val="af-ZA"/>
        </w:rPr>
      </w:pPr>
      <w:r w:rsidRPr="00AE6809">
        <w:rPr>
          <w:rFonts w:ascii="Arial" w:hAnsi="Arial"/>
          <w:sz w:val="20"/>
          <w:szCs w:val="20"/>
          <w:lang w:val="af-ZA"/>
        </w:rPr>
        <w:t>Hipersensitiwiteit teenoor siprofloksasien of enige van die bestanddele in hierdie medikasie.</w:t>
      </w:r>
    </w:p>
    <w:p w:rsidR="00AE6809" w:rsidRPr="00AE6809" w:rsidRDefault="00AE6809" w:rsidP="00AE6809">
      <w:pPr>
        <w:pStyle w:val="ListParagraph"/>
        <w:numPr>
          <w:ilvl w:val="0"/>
          <w:numId w:val="33"/>
        </w:numPr>
        <w:spacing w:after="0" w:line="360" w:lineRule="auto"/>
        <w:rPr>
          <w:rFonts w:ascii="Arial" w:hAnsi="Arial" w:cs="Arial"/>
          <w:sz w:val="20"/>
          <w:szCs w:val="20"/>
          <w:lang w:val="af-ZA"/>
        </w:rPr>
      </w:pPr>
      <w:r w:rsidRPr="00AE6809">
        <w:rPr>
          <w:rFonts w:ascii="Arial" w:hAnsi="Arial"/>
          <w:sz w:val="20"/>
          <w:szCs w:val="20"/>
          <w:lang w:val="af-ZA"/>
        </w:rPr>
        <w:t>Hipersensitiwiteit teenoor ander kinolone kan ook ’n kontra-indikasie vir die gebruik van siprofloksasien wees.</w:t>
      </w:r>
    </w:p>
    <w:p w:rsidR="00AE6809" w:rsidRPr="00AE6809" w:rsidRDefault="00AE6809" w:rsidP="00AE6809">
      <w:pPr>
        <w:spacing w:after="0" w:line="360" w:lineRule="auto"/>
        <w:rPr>
          <w:rFonts w:ascii="Arial" w:hAnsi="Arial" w:cs="Arial"/>
          <w:sz w:val="20"/>
          <w:szCs w:val="20"/>
          <w:lang w:val="af-ZA"/>
        </w:rPr>
      </w:pPr>
    </w:p>
    <w:p w:rsidR="00AE6809" w:rsidRPr="00AE6809" w:rsidRDefault="00AE6809" w:rsidP="00AE6809">
      <w:pPr>
        <w:spacing w:after="0" w:line="360" w:lineRule="auto"/>
        <w:rPr>
          <w:rFonts w:ascii="Arial" w:hAnsi="Arial" w:cs="Arial"/>
          <w:b/>
          <w:sz w:val="20"/>
          <w:szCs w:val="20"/>
          <w:lang w:val="af-ZA"/>
        </w:rPr>
      </w:pPr>
      <w:r w:rsidRPr="00AE6809">
        <w:rPr>
          <w:rFonts w:ascii="Arial" w:hAnsi="Arial"/>
          <w:b/>
          <w:sz w:val="20"/>
          <w:szCs w:val="20"/>
          <w:lang w:val="af-ZA"/>
        </w:rPr>
        <w:t>WAARSKUWINGS EN SPESIALE VOORSORGMAATREëLS</w:t>
      </w:r>
    </w:p>
    <w:p w:rsidR="00AE6809" w:rsidRPr="00AE6809" w:rsidRDefault="00AE6809" w:rsidP="00AE6809">
      <w:pPr>
        <w:spacing w:after="0" w:line="360" w:lineRule="auto"/>
        <w:ind w:left="34"/>
        <w:rPr>
          <w:rFonts w:ascii="Arial" w:hAnsi="Arial" w:cs="Arial"/>
          <w:sz w:val="20"/>
          <w:szCs w:val="20"/>
          <w:u w:val="dotted"/>
          <w:lang w:val="af-ZA"/>
        </w:rPr>
      </w:pPr>
      <w:r w:rsidRPr="00AE6809">
        <w:rPr>
          <w:rFonts w:ascii="Arial" w:hAnsi="Arial"/>
          <w:sz w:val="20"/>
          <w:szCs w:val="20"/>
          <w:lang w:val="af-ZA"/>
        </w:rPr>
        <w:t>XINOCT Oftalmiese Oplossing moet gestaak word met die eerste tekens van ‘n veluitslag of enige ander teken van hipersensitiwiteit.</w:t>
      </w:r>
    </w:p>
    <w:p w:rsidR="00AE6809" w:rsidRPr="00AE6809" w:rsidRDefault="00AE6809" w:rsidP="00AE6809">
      <w:pPr>
        <w:pStyle w:val="ListParagraph"/>
        <w:spacing w:after="0" w:line="360" w:lineRule="auto"/>
        <w:ind w:left="0"/>
        <w:rPr>
          <w:rFonts w:ascii="Arial" w:hAnsi="Arial"/>
          <w:sz w:val="20"/>
          <w:szCs w:val="20"/>
          <w:lang w:val="af-ZA"/>
        </w:rPr>
      </w:pPr>
      <w:r w:rsidRPr="00AE6809">
        <w:rPr>
          <w:rFonts w:ascii="Arial" w:hAnsi="Arial"/>
          <w:sz w:val="20"/>
          <w:szCs w:val="20"/>
          <w:lang w:val="af-ZA"/>
        </w:rPr>
        <w:t>Ernstige en soms dodelike hipersensitiwiteitsreaksies (anafilakse) is gesien in pasiënte wat sistemiese kinoliene ontvang het. Sommige reaksies het met kardiovaskulêre ineenstorting, verlies van bewussyn, tinteling, edeem van die gesig of keel, dispnee, jeuk en urtikarie gepaardgegaan. Slegs ’n paar pasiënte het ’n geskiedenis van hipersensitiwiteitsreaksies. Soos klinies aangedui, kan onmiddellike noodbehandeling met adrenalien (epinefrien) en ander maatreëls vir resussitasie, waaronder suurstof, binneaarse antihistamiene, binneaarse vloeistowwe, kortikosteroïede, pressoramiene en lugwegbestuur vir ernstige anafilaktiese reaksies nodig wees.</w:t>
      </w:r>
    </w:p>
    <w:p w:rsidR="00AE6809" w:rsidRPr="00AE6809" w:rsidRDefault="00AE6809" w:rsidP="00AE6809">
      <w:pPr>
        <w:pStyle w:val="ListParagraph"/>
        <w:spacing w:after="0" w:line="360" w:lineRule="auto"/>
        <w:ind w:left="0"/>
        <w:rPr>
          <w:rFonts w:ascii="Arial" w:hAnsi="Arial" w:cs="Arial"/>
          <w:sz w:val="20"/>
          <w:szCs w:val="20"/>
          <w:lang w:val="af-ZA"/>
        </w:rPr>
      </w:pPr>
    </w:p>
    <w:p w:rsidR="00AE6809" w:rsidRPr="00AE6809" w:rsidRDefault="00AE6809" w:rsidP="00AE6809">
      <w:pPr>
        <w:pStyle w:val="ListParagraph"/>
        <w:spacing w:after="0" w:line="360" w:lineRule="auto"/>
        <w:ind w:left="0"/>
        <w:rPr>
          <w:rFonts w:ascii="Arial" w:hAnsi="Arial"/>
          <w:sz w:val="20"/>
          <w:szCs w:val="20"/>
          <w:lang w:val="af-ZA"/>
        </w:rPr>
      </w:pPr>
      <w:r w:rsidRPr="00AE6809">
        <w:rPr>
          <w:rFonts w:ascii="Arial" w:hAnsi="Arial"/>
          <w:sz w:val="20"/>
          <w:szCs w:val="20"/>
          <w:lang w:val="af-ZA"/>
        </w:rPr>
        <w:t>Wanneer XINOCT Oftalmiese Oplossing gebruik word, moet die risiko van rinofaringeale deurgang in ag geneem word wat kan bydra tot die voorkoms en verspreiding van bakteriële weerstand.</w:t>
      </w:r>
    </w:p>
    <w:p w:rsidR="00AE6809" w:rsidRPr="00AE6809" w:rsidRDefault="00AE6809" w:rsidP="00AE6809">
      <w:pPr>
        <w:pStyle w:val="ListParagraph"/>
        <w:spacing w:after="0" w:line="360" w:lineRule="auto"/>
        <w:ind w:left="0"/>
        <w:rPr>
          <w:rFonts w:ascii="Arial" w:hAnsi="Arial" w:cs="Arial"/>
          <w:sz w:val="20"/>
          <w:szCs w:val="20"/>
          <w:lang w:val="af-ZA"/>
        </w:rPr>
      </w:pPr>
    </w:p>
    <w:p w:rsidR="00AE6809" w:rsidRPr="00AE6809" w:rsidRDefault="00AE6809" w:rsidP="00AE6809">
      <w:pPr>
        <w:spacing w:after="0" w:line="360" w:lineRule="auto"/>
        <w:ind w:left="34"/>
        <w:rPr>
          <w:rFonts w:ascii="Arial" w:hAnsi="Arial"/>
          <w:sz w:val="20"/>
          <w:szCs w:val="20"/>
          <w:lang w:val="af-ZA"/>
        </w:rPr>
      </w:pPr>
      <w:r w:rsidRPr="00AE6809">
        <w:rPr>
          <w:rFonts w:ascii="Arial" w:hAnsi="Arial"/>
          <w:sz w:val="20"/>
          <w:szCs w:val="20"/>
          <w:lang w:val="af-ZA"/>
        </w:rPr>
        <w:t>Kontaklense moet verwyder word voordat XINOCT Oftalmiese Oplossing ingedrup word.</w:t>
      </w:r>
    </w:p>
    <w:p w:rsidR="00AE6809" w:rsidRPr="00AE6809" w:rsidRDefault="00AE6809" w:rsidP="00AE6809">
      <w:pPr>
        <w:spacing w:after="0" w:line="360" w:lineRule="auto"/>
        <w:ind w:left="34"/>
        <w:rPr>
          <w:rFonts w:ascii="Arial" w:hAnsi="Arial" w:cs="Arial"/>
          <w:sz w:val="20"/>
          <w:szCs w:val="20"/>
          <w:lang w:val="af-ZA"/>
        </w:rPr>
      </w:pPr>
    </w:p>
    <w:p w:rsidR="00AE6809" w:rsidRPr="00AE6809" w:rsidRDefault="00AE6809" w:rsidP="00AE6809">
      <w:pPr>
        <w:spacing w:after="0" w:line="360" w:lineRule="auto"/>
        <w:ind w:left="34"/>
        <w:rPr>
          <w:rFonts w:ascii="Arial" w:hAnsi="Arial"/>
          <w:sz w:val="20"/>
          <w:szCs w:val="20"/>
          <w:lang w:val="af-ZA"/>
        </w:rPr>
      </w:pPr>
      <w:r w:rsidRPr="00AE6809">
        <w:rPr>
          <w:rFonts w:ascii="Arial" w:hAnsi="Arial"/>
          <w:sz w:val="20"/>
          <w:szCs w:val="20"/>
          <w:lang w:val="af-ZA"/>
        </w:rPr>
        <w:t>Inflammasie en ruptuur van die tendons kan tydens behandeling met sistemiese siprofloksasien voorkom en veral in bejaarde pasiënte en in diegene wat terselfdertyd met kortikosteroïede behandel word. Daarom moet behandeling met XINOCT Oftalmiese Oplossing met die eerste tekens van tendoninflammasie gestaak word.</w:t>
      </w:r>
    </w:p>
    <w:p w:rsidR="00AE6809" w:rsidRPr="00AE6809" w:rsidRDefault="00AE6809" w:rsidP="00AE6809">
      <w:pPr>
        <w:spacing w:after="0" w:line="360" w:lineRule="auto"/>
        <w:ind w:left="34"/>
        <w:rPr>
          <w:rFonts w:ascii="Arial" w:hAnsi="Arial" w:cs="Arial"/>
          <w:sz w:val="20"/>
          <w:szCs w:val="20"/>
          <w:lang w:val="af-ZA"/>
        </w:rPr>
      </w:pPr>
    </w:p>
    <w:p w:rsidR="00AE6809" w:rsidRPr="00AE6809" w:rsidRDefault="00AE6809" w:rsidP="00AE6809">
      <w:pPr>
        <w:spacing w:after="0" w:line="360" w:lineRule="auto"/>
        <w:ind w:left="34"/>
        <w:rPr>
          <w:rFonts w:ascii="Arial" w:hAnsi="Arial" w:cs="Arial"/>
          <w:sz w:val="20"/>
          <w:szCs w:val="20"/>
          <w:lang w:val="af-ZA"/>
        </w:rPr>
      </w:pPr>
      <w:r w:rsidRPr="00AE6809">
        <w:rPr>
          <w:rFonts w:ascii="Arial" w:hAnsi="Arial"/>
          <w:sz w:val="20"/>
          <w:szCs w:val="20"/>
          <w:lang w:val="af-ZA"/>
        </w:rPr>
        <w:t xml:space="preserve">Langdurige gebruik kan oorgroei van nie-vatbare organismes, waaronder fungi, veroorsaak. Indien superinfeksie voorkom, moet geskikte maatreëls ingestel word. Wanneer kliniese oordeel dit noodsaak, </w:t>
      </w:r>
      <w:r w:rsidRPr="00AE6809">
        <w:rPr>
          <w:rFonts w:ascii="Arial" w:hAnsi="Arial"/>
          <w:sz w:val="20"/>
          <w:szCs w:val="20"/>
          <w:lang w:val="af-ZA"/>
        </w:rPr>
        <w:lastRenderedPageBreak/>
        <w:t xml:space="preserve">moet die pasiënt met behulp van vergroting, soos biomikroskopie en ’n spleetlamp, en waar toepaslik, fluoressienkleuring, ondersoek word. </w:t>
      </w:r>
    </w:p>
    <w:p w:rsidR="00AE6809" w:rsidRPr="00AE6809" w:rsidRDefault="00AE6809" w:rsidP="00AE6809">
      <w:pPr>
        <w:spacing w:after="0" w:line="360" w:lineRule="auto"/>
        <w:ind w:left="34"/>
        <w:rPr>
          <w:rFonts w:ascii="Arial" w:hAnsi="Arial" w:cs="Arial"/>
          <w:sz w:val="20"/>
          <w:szCs w:val="20"/>
          <w:lang w:val="af-ZA"/>
        </w:rPr>
      </w:pPr>
      <w:r w:rsidRPr="00AE6809">
        <w:rPr>
          <w:rFonts w:ascii="Arial" w:hAnsi="Arial"/>
          <w:sz w:val="20"/>
          <w:szCs w:val="20"/>
          <w:lang w:val="af-ZA"/>
        </w:rPr>
        <w:t>Omdat die moontlikheid vir nadelige effekte op die deurlaatbaarheid van die kornea en die gevaar van versteuring van die epiteel van die kornea met langdurige of herhaaldelike gebruik van oftalmiese preparate wat bensalkoniumchloried bevat nie uitgesluit kan word nie, is gereelde oftalmiese ondersoeke nodig.  Wees versigtig met die gebruik van topikale medikasie met bensalkoniumchloried oor ŉ lang periode vir pasiënte met uitgesproke siekte van die oogoppervlak.</w:t>
      </w:r>
    </w:p>
    <w:p w:rsidR="00AE6809" w:rsidRPr="00AE6809" w:rsidRDefault="00AE6809" w:rsidP="00AE6809">
      <w:pPr>
        <w:spacing w:after="0" w:line="360" w:lineRule="auto"/>
        <w:ind w:left="34"/>
        <w:rPr>
          <w:rFonts w:ascii="Arial" w:hAnsi="Arial" w:cs="Arial"/>
          <w:sz w:val="20"/>
          <w:szCs w:val="20"/>
          <w:lang w:val="af-ZA"/>
        </w:rPr>
      </w:pPr>
    </w:p>
    <w:p w:rsidR="00AE6809" w:rsidRPr="00AE6809" w:rsidRDefault="00AE6809" w:rsidP="00AE6809">
      <w:pPr>
        <w:spacing w:after="0" w:line="360" w:lineRule="auto"/>
        <w:rPr>
          <w:rFonts w:ascii="Arial" w:hAnsi="Arial" w:cs="Arial"/>
          <w:sz w:val="20"/>
          <w:szCs w:val="20"/>
          <w:lang w:val="af-ZA"/>
        </w:rPr>
      </w:pPr>
      <w:r w:rsidRPr="00AE6809">
        <w:rPr>
          <w:rFonts w:ascii="Arial" w:hAnsi="Arial"/>
          <w:sz w:val="20"/>
          <w:szCs w:val="20"/>
          <w:lang w:val="af-ZA"/>
        </w:rPr>
        <w:t xml:space="preserve">Wit neerslag en okulêre ongemak (steek- en brandgevoel) kan na toediening voorkom. ’n Wit neerslag is aangemeld in pasiënte met korneale ulkus of met gereelde toediening van siprofloksasien, wat na voortgesette toediening spontaan opgeklaar het. Die neerslag het nie die kliniese verloop van die ulkus of die herstelproses nadelig beïnvloed nie, en ook nie voortgesette gebruik van XINOCT Oftalmiese Oplossing verhinder nie.   </w:t>
      </w:r>
    </w:p>
    <w:p w:rsidR="00AE6809" w:rsidRPr="00AE6809" w:rsidRDefault="00AE6809" w:rsidP="00AE6809">
      <w:pPr>
        <w:spacing w:after="0" w:line="360" w:lineRule="auto"/>
        <w:rPr>
          <w:rFonts w:ascii="Arial" w:hAnsi="Arial" w:cs="Arial"/>
          <w:sz w:val="20"/>
          <w:szCs w:val="20"/>
          <w:lang w:val="af-ZA"/>
        </w:rPr>
      </w:pPr>
    </w:p>
    <w:p w:rsidR="00AE6809" w:rsidRPr="00AE6809" w:rsidRDefault="00AE6809" w:rsidP="00AE6809">
      <w:pPr>
        <w:spacing w:after="0" w:line="360" w:lineRule="auto"/>
        <w:rPr>
          <w:rFonts w:ascii="Arial" w:hAnsi="Arial" w:cs="Arial"/>
          <w:b/>
          <w:sz w:val="20"/>
          <w:szCs w:val="20"/>
          <w:lang w:val="af-ZA"/>
        </w:rPr>
      </w:pPr>
      <w:r w:rsidRPr="00AE6809">
        <w:rPr>
          <w:rFonts w:ascii="Arial" w:hAnsi="Arial"/>
          <w:b/>
          <w:sz w:val="20"/>
          <w:szCs w:val="20"/>
          <w:lang w:val="af-ZA"/>
        </w:rPr>
        <w:t>INTERAKSIES</w:t>
      </w:r>
    </w:p>
    <w:p w:rsidR="00AE6809" w:rsidRPr="00AE6809" w:rsidRDefault="00AE6809" w:rsidP="00AE6809">
      <w:pPr>
        <w:spacing w:after="0" w:line="360" w:lineRule="auto"/>
        <w:rPr>
          <w:rFonts w:ascii="Arial" w:hAnsi="Arial" w:cs="Arial"/>
          <w:sz w:val="20"/>
          <w:szCs w:val="20"/>
          <w:lang w:val="af-ZA"/>
        </w:rPr>
      </w:pPr>
      <w:r w:rsidRPr="00AE6809">
        <w:rPr>
          <w:rFonts w:ascii="Arial" w:hAnsi="Arial"/>
          <w:sz w:val="20"/>
          <w:szCs w:val="20"/>
          <w:lang w:val="af-ZA"/>
        </w:rPr>
        <w:t>Dit is getoon dat die sistemiese toediening van sekere kinolone plasmakonsentrasies van teofillien verhoog, inmeng met die metabolisme van kaffeïen en die effek van warfarin en sy derivate versterk. Verbygaande stygings in kreatinienvlakke in die serum is waargeneem in pasiënte wat siklosporien saam kry.</w:t>
      </w:r>
    </w:p>
    <w:p w:rsidR="00AE6809" w:rsidRPr="00AE6809" w:rsidRDefault="00AE6809" w:rsidP="00AE6809">
      <w:pPr>
        <w:spacing w:after="0" w:line="360" w:lineRule="auto"/>
        <w:rPr>
          <w:rFonts w:ascii="Arial" w:hAnsi="Arial" w:cs="Arial"/>
          <w:sz w:val="20"/>
          <w:szCs w:val="20"/>
          <w:lang w:val="af-ZA"/>
        </w:rPr>
      </w:pPr>
    </w:p>
    <w:p w:rsidR="00AE6809" w:rsidRPr="00AE6809" w:rsidRDefault="00AE6809" w:rsidP="00AE6809">
      <w:pPr>
        <w:spacing w:after="0" w:line="360" w:lineRule="auto"/>
        <w:rPr>
          <w:rFonts w:ascii="Arial" w:hAnsi="Arial" w:cs="Arial"/>
          <w:b/>
          <w:sz w:val="20"/>
          <w:szCs w:val="20"/>
          <w:lang w:val="af-ZA"/>
        </w:rPr>
      </w:pPr>
      <w:r w:rsidRPr="00AE6809">
        <w:rPr>
          <w:rFonts w:ascii="Arial" w:hAnsi="Arial"/>
          <w:b/>
          <w:sz w:val="20"/>
          <w:szCs w:val="20"/>
          <w:lang w:val="af-ZA"/>
        </w:rPr>
        <w:t>SWANGERSKAP EN BORSVOEDING</w:t>
      </w:r>
    </w:p>
    <w:p w:rsidR="00AE6809" w:rsidRPr="00AE6809" w:rsidRDefault="00AE6809" w:rsidP="00AE6809">
      <w:pPr>
        <w:spacing w:after="0" w:line="360" w:lineRule="auto"/>
        <w:rPr>
          <w:rFonts w:ascii="Arial" w:hAnsi="Arial" w:cs="Arial"/>
          <w:sz w:val="20"/>
          <w:szCs w:val="20"/>
          <w:lang w:val="af-ZA"/>
        </w:rPr>
      </w:pPr>
      <w:r w:rsidRPr="00AE6809">
        <w:rPr>
          <w:rFonts w:ascii="Arial" w:hAnsi="Arial"/>
          <w:sz w:val="20"/>
          <w:szCs w:val="20"/>
          <w:lang w:val="af-ZA"/>
        </w:rPr>
        <w:t>Die veiligheid vir swanger en borsvoedende moeders is nie bepaal nie.</w:t>
      </w:r>
    </w:p>
    <w:p w:rsidR="00AE6809" w:rsidRPr="00AE6809" w:rsidRDefault="00AE6809" w:rsidP="00AE6809">
      <w:pPr>
        <w:spacing w:after="0" w:line="360" w:lineRule="auto"/>
        <w:rPr>
          <w:rFonts w:ascii="Arial" w:hAnsi="Arial" w:cs="Arial"/>
          <w:sz w:val="20"/>
          <w:szCs w:val="20"/>
          <w:lang w:val="af-ZA"/>
        </w:rPr>
      </w:pPr>
    </w:p>
    <w:p w:rsidR="00AE6809" w:rsidRPr="00AE6809" w:rsidRDefault="00AE6809" w:rsidP="00AE6809">
      <w:pPr>
        <w:spacing w:after="0" w:line="360" w:lineRule="auto"/>
        <w:rPr>
          <w:rFonts w:ascii="Arial" w:hAnsi="Arial" w:cs="Arial"/>
          <w:b/>
          <w:sz w:val="20"/>
          <w:szCs w:val="20"/>
          <w:lang w:val="af-ZA"/>
        </w:rPr>
      </w:pPr>
      <w:r w:rsidRPr="00AE6809">
        <w:rPr>
          <w:rFonts w:ascii="Arial" w:hAnsi="Arial"/>
          <w:b/>
          <w:sz w:val="20"/>
          <w:szCs w:val="20"/>
          <w:lang w:val="af-ZA"/>
        </w:rPr>
        <w:t>DOSIS EN GEBRUIKSAANWYSINGS</w:t>
      </w:r>
    </w:p>
    <w:p w:rsidR="00AE6809" w:rsidRPr="00AE6809" w:rsidRDefault="00AE6809" w:rsidP="00AE6809">
      <w:pPr>
        <w:spacing w:after="0" w:line="360" w:lineRule="auto"/>
        <w:rPr>
          <w:rFonts w:ascii="Arial" w:hAnsi="Arial"/>
          <w:sz w:val="20"/>
          <w:lang w:val="af-ZA"/>
        </w:rPr>
      </w:pPr>
      <w:r w:rsidRPr="00AE6809">
        <w:rPr>
          <w:rFonts w:ascii="Arial" w:hAnsi="Arial"/>
          <w:sz w:val="20"/>
          <w:lang w:val="af-ZA"/>
        </w:rPr>
        <w:t xml:space="preserve">Verkeerde hantering van </w:t>
      </w:r>
      <w:r w:rsidRPr="00AE6809">
        <w:rPr>
          <w:rFonts w:ascii="Arial" w:hAnsi="Arial"/>
          <w:sz w:val="20"/>
          <w:szCs w:val="20"/>
          <w:lang w:val="af-ZA"/>
        </w:rPr>
        <w:t xml:space="preserve">XINOCT Oftalmiese Oplossing </w:t>
      </w:r>
      <w:r w:rsidRPr="00AE6809">
        <w:rPr>
          <w:rFonts w:ascii="Arial" w:hAnsi="Arial"/>
          <w:sz w:val="20"/>
          <w:lang w:val="af-ZA"/>
        </w:rPr>
        <w:t>kan tot bakteriële besmetting van die oplossing en gevolglike ooginfeksies lei. Verhoed dus dat die punt van die botteltjie in kontak met die oog of omliggende area kom.</w:t>
      </w:r>
    </w:p>
    <w:p w:rsidR="00AE6809" w:rsidRPr="00AE6809" w:rsidRDefault="00AE6809" w:rsidP="00AE6809">
      <w:pPr>
        <w:spacing w:after="0" w:line="360" w:lineRule="auto"/>
        <w:rPr>
          <w:rFonts w:ascii="Arial" w:hAnsi="Arial" w:cs="Arial"/>
          <w:sz w:val="20"/>
          <w:szCs w:val="20"/>
          <w:lang w:val="af-ZA"/>
        </w:rPr>
      </w:pPr>
      <w:r w:rsidRPr="00AE6809">
        <w:rPr>
          <w:rFonts w:ascii="Arial" w:hAnsi="Arial"/>
          <w:sz w:val="20"/>
          <w:szCs w:val="20"/>
          <w:lang w:val="af-ZA"/>
        </w:rPr>
        <w:t xml:space="preserve">Die aanbevole doserings skedule vir volwassenes en kinders ouer as twee jaar is soos volg: </w:t>
      </w:r>
    </w:p>
    <w:p w:rsidR="00AE6809" w:rsidRPr="00AE6809" w:rsidRDefault="00AE6809" w:rsidP="00AE6809">
      <w:pPr>
        <w:pStyle w:val="ListParagraph"/>
        <w:numPr>
          <w:ilvl w:val="0"/>
          <w:numId w:val="38"/>
        </w:numPr>
        <w:spacing w:after="0" w:line="360" w:lineRule="auto"/>
        <w:ind w:left="317" w:hanging="284"/>
        <w:rPr>
          <w:rFonts w:ascii="Arial" w:hAnsi="Arial" w:cs="Arial"/>
          <w:b/>
          <w:sz w:val="20"/>
          <w:szCs w:val="20"/>
          <w:lang w:val="af-ZA"/>
        </w:rPr>
      </w:pPr>
      <w:r w:rsidRPr="00AE6809">
        <w:rPr>
          <w:rFonts w:ascii="Arial" w:hAnsi="Arial"/>
          <w:b/>
          <w:sz w:val="20"/>
          <w:szCs w:val="20"/>
          <w:lang w:val="af-ZA"/>
        </w:rPr>
        <w:t>Korneale sere of absesse:</w:t>
      </w:r>
    </w:p>
    <w:p w:rsidR="00AE6809" w:rsidRPr="00AE6809" w:rsidRDefault="00AE6809" w:rsidP="00AE6809">
      <w:pPr>
        <w:pStyle w:val="ListParagraph"/>
        <w:spacing w:after="0" w:line="360" w:lineRule="auto"/>
        <w:ind w:left="317"/>
        <w:rPr>
          <w:rFonts w:ascii="Arial" w:hAnsi="Arial" w:cs="Arial"/>
          <w:sz w:val="20"/>
          <w:szCs w:val="20"/>
          <w:lang w:val="af-ZA"/>
        </w:rPr>
      </w:pPr>
      <w:r w:rsidRPr="00AE6809">
        <w:rPr>
          <w:rFonts w:ascii="Arial" w:hAnsi="Arial"/>
          <w:sz w:val="20"/>
          <w:szCs w:val="20"/>
          <w:lang w:val="af-ZA"/>
        </w:rPr>
        <w:t xml:space="preserve">Drup op die eerste dag vir die eerste ses uur elke 15 minute twee druppels in die geaffekteerde oog en dan twee druppels in die geaffekteerde oog elke 30 minute vir die res van die dag. </w:t>
      </w:r>
    </w:p>
    <w:p w:rsidR="00AE6809" w:rsidRPr="00AE6809" w:rsidRDefault="00AE6809" w:rsidP="00AE6809">
      <w:pPr>
        <w:pStyle w:val="ListParagraph"/>
        <w:spacing w:after="0" w:line="360" w:lineRule="auto"/>
        <w:ind w:left="317"/>
        <w:rPr>
          <w:rFonts w:ascii="Arial" w:hAnsi="Arial" w:cs="Arial"/>
          <w:sz w:val="20"/>
          <w:szCs w:val="20"/>
          <w:lang w:val="af-ZA"/>
        </w:rPr>
      </w:pPr>
      <w:r w:rsidRPr="00AE6809">
        <w:rPr>
          <w:rFonts w:ascii="Arial" w:hAnsi="Arial"/>
          <w:sz w:val="20"/>
          <w:szCs w:val="20"/>
          <w:lang w:val="af-ZA"/>
        </w:rPr>
        <w:t>Drup op die tweede dag elke uur twee druppels in die geaffekteerde oog.</w:t>
      </w:r>
    </w:p>
    <w:p w:rsidR="00AE6809" w:rsidRPr="00AE6809" w:rsidRDefault="00AE6809" w:rsidP="00AE6809">
      <w:pPr>
        <w:spacing w:after="0" w:line="360" w:lineRule="auto"/>
        <w:ind w:left="317"/>
        <w:rPr>
          <w:rFonts w:ascii="Arial" w:hAnsi="Arial" w:cs="Arial"/>
          <w:sz w:val="20"/>
          <w:szCs w:val="20"/>
          <w:lang w:val="af-ZA"/>
        </w:rPr>
      </w:pPr>
      <w:r w:rsidRPr="00AE6809">
        <w:rPr>
          <w:rFonts w:ascii="Arial" w:hAnsi="Arial"/>
          <w:sz w:val="20"/>
          <w:szCs w:val="20"/>
          <w:lang w:val="af-ZA"/>
        </w:rPr>
        <w:t>Drup op die derde tot die veertiende dag elke vier uur twee druppels in die geaffekteerde oog.</w:t>
      </w:r>
    </w:p>
    <w:p w:rsidR="00AE6809" w:rsidRPr="00AE6809" w:rsidRDefault="00AE6809" w:rsidP="00AE6809">
      <w:pPr>
        <w:spacing w:after="0" w:line="360" w:lineRule="auto"/>
        <w:ind w:left="317"/>
        <w:rPr>
          <w:rFonts w:ascii="Arial" w:hAnsi="Arial" w:cs="Arial"/>
          <w:sz w:val="20"/>
          <w:szCs w:val="20"/>
          <w:lang w:val="af-ZA"/>
        </w:rPr>
      </w:pPr>
      <w:r w:rsidRPr="00AE6809">
        <w:rPr>
          <w:rFonts w:ascii="Arial" w:hAnsi="Arial"/>
          <w:sz w:val="20"/>
          <w:szCs w:val="20"/>
          <w:lang w:val="af-ZA"/>
        </w:rPr>
        <w:t xml:space="preserve">As die pasiënt behandeling vir langer as 14 dae nodig het, is die dosering volgens die diskresie van die geneesheer. </w:t>
      </w:r>
    </w:p>
    <w:p w:rsidR="00AE6809" w:rsidRPr="00AE6809" w:rsidRDefault="00AE6809" w:rsidP="00AE6809">
      <w:pPr>
        <w:pStyle w:val="ListParagraph"/>
        <w:numPr>
          <w:ilvl w:val="0"/>
          <w:numId w:val="38"/>
        </w:numPr>
        <w:spacing w:after="0" w:line="360" w:lineRule="auto"/>
        <w:ind w:left="317" w:hanging="284"/>
        <w:rPr>
          <w:rFonts w:ascii="Arial" w:hAnsi="Arial" w:cs="Arial"/>
          <w:b/>
          <w:sz w:val="20"/>
          <w:szCs w:val="20"/>
          <w:lang w:val="af-ZA"/>
        </w:rPr>
      </w:pPr>
      <w:r w:rsidRPr="00AE6809">
        <w:rPr>
          <w:rFonts w:ascii="Arial" w:hAnsi="Arial"/>
          <w:b/>
          <w:sz w:val="20"/>
          <w:szCs w:val="20"/>
          <w:lang w:val="af-ZA"/>
        </w:rPr>
        <w:t>Bakteriële konjunktivitis:</w:t>
      </w:r>
    </w:p>
    <w:p w:rsidR="00AE6809" w:rsidRPr="00AE6809" w:rsidRDefault="00AE6809" w:rsidP="00AE6809">
      <w:pPr>
        <w:spacing w:after="0" w:line="360" w:lineRule="auto"/>
        <w:ind w:left="317"/>
        <w:rPr>
          <w:rFonts w:ascii="Arial" w:hAnsi="Arial" w:cs="Arial"/>
          <w:sz w:val="20"/>
          <w:szCs w:val="20"/>
          <w:lang w:val="af-ZA"/>
        </w:rPr>
      </w:pPr>
      <w:r w:rsidRPr="00AE6809">
        <w:rPr>
          <w:rFonts w:ascii="Arial" w:hAnsi="Arial"/>
          <w:sz w:val="20"/>
          <w:szCs w:val="20"/>
          <w:lang w:val="af-ZA"/>
        </w:rPr>
        <w:lastRenderedPageBreak/>
        <w:t>Drup vir twee dae elke twee uur terwyl wakker een of twee druppels in die konjunktivale sakkie(s).</w:t>
      </w:r>
    </w:p>
    <w:p w:rsidR="00AE6809" w:rsidRPr="00AE6809" w:rsidRDefault="00AE6809" w:rsidP="00AE6809">
      <w:pPr>
        <w:spacing w:after="0" w:line="360" w:lineRule="auto"/>
        <w:ind w:left="317"/>
        <w:rPr>
          <w:rFonts w:ascii="Arial" w:hAnsi="Arial" w:cs="Arial"/>
          <w:sz w:val="20"/>
          <w:szCs w:val="20"/>
          <w:lang w:val="af-ZA"/>
        </w:rPr>
      </w:pPr>
      <w:r w:rsidRPr="00AE6809">
        <w:rPr>
          <w:rFonts w:ascii="Arial" w:hAnsi="Arial"/>
          <w:sz w:val="20"/>
          <w:szCs w:val="20"/>
          <w:lang w:val="af-ZA"/>
        </w:rPr>
        <w:t>Drup daarna elke vier uur terwyl wakker een of twee druppels in die konjunktivale sakkie(s) tot die bakteriële infeksie opgeklaar het.</w:t>
      </w:r>
    </w:p>
    <w:p w:rsidR="00AE6809" w:rsidRPr="00AE6809" w:rsidRDefault="00AE6809" w:rsidP="00AE6809">
      <w:pPr>
        <w:spacing w:after="0" w:line="360" w:lineRule="auto"/>
        <w:rPr>
          <w:rFonts w:ascii="Arial" w:hAnsi="Arial" w:cs="Arial"/>
          <w:sz w:val="20"/>
          <w:szCs w:val="20"/>
          <w:lang w:val="af-ZA"/>
        </w:rPr>
      </w:pPr>
    </w:p>
    <w:p w:rsidR="00AE6809" w:rsidRPr="00AE6809" w:rsidRDefault="00AE6809" w:rsidP="00AE6809">
      <w:pPr>
        <w:spacing w:after="0" w:line="360" w:lineRule="auto"/>
        <w:rPr>
          <w:rFonts w:ascii="Arial" w:hAnsi="Arial" w:cs="Arial"/>
          <w:b/>
          <w:sz w:val="20"/>
          <w:szCs w:val="20"/>
          <w:lang w:val="af-ZA"/>
        </w:rPr>
      </w:pPr>
      <w:r w:rsidRPr="00AE6809">
        <w:rPr>
          <w:rFonts w:ascii="Arial" w:hAnsi="Arial"/>
          <w:b/>
          <w:sz w:val="20"/>
          <w:szCs w:val="20"/>
          <w:lang w:val="af-ZA"/>
        </w:rPr>
        <w:t xml:space="preserve">NEWE-EFFEKTE </w:t>
      </w:r>
    </w:p>
    <w:p w:rsidR="00AE6809" w:rsidRPr="00AE6809" w:rsidRDefault="00AE6809" w:rsidP="00AE6809">
      <w:pPr>
        <w:spacing w:after="0" w:line="360" w:lineRule="auto"/>
        <w:rPr>
          <w:rFonts w:ascii="Arial" w:hAnsi="Arial" w:cs="Arial"/>
          <w:b/>
          <w:sz w:val="20"/>
          <w:szCs w:val="20"/>
          <w:lang w:val="af-ZA"/>
        </w:rPr>
      </w:pPr>
      <w:r w:rsidRPr="00AE6809">
        <w:rPr>
          <w:rFonts w:ascii="Arial" w:hAnsi="Arial"/>
          <w:b/>
          <w:sz w:val="20"/>
          <w:szCs w:val="20"/>
          <w:lang w:val="af-ZA"/>
        </w:rPr>
        <w:t>Infeksies en infestasies:</w:t>
      </w:r>
    </w:p>
    <w:p w:rsidR="00AE6809" w:rsidRPr="00AE6809" w:rsidRDefault="00AE6809" w:rsidP="00AE6809">
      <w:pPr>
        <w:spacing w:after="0" w:line="360" w:lineRule="auto"/>
        <w:rPr>
          <w:rFonts w:ascii="Arial" w:hAnsi="Arial" w:cs="Arial"/>
          <w:sz w:val="20"/>
          <w:szCs w:val="20"/>
          <w:lang w:val="af-ZA"/>
        </w:rPr>
      </w:pPr>
      <w:r w:rsidRPr="00AE6809">
        <w:rPr>
          <w:rFonts w:ascii="Arial" w:hAnsi="Arial"/>
          <w:i/>
          <w:sz w:val="20"/>
          <w:szCs w:val="20"/>
          <w:lang w:val="af-ZA"/>
        </w:rPr>
        <w:t>Minder dikwels:</w:t>
      </w:r>
      <w:r w:rsidRPr="00AE6809">
        <w:rPr>
          <w:rFonts w:ascii="Arial" w:hAnsi="Arial"/>
          <w:sz w:val="20"/>
          <w:szCs w:val="20"/>
          <w:lang w:val="af-ZA"/>
        </w:rPr>
        <w:t xml:space="preserve"> Hordeolum, rinitis.</w:t>
      </w:r>
    </w:p>
    <w:p w:rsidR="00AE6809" w:rsidRPr="00AE6809" w:rsidRDefault="00AE6809" w:rsidP="00AE6809">
      <w:pPr>
        <w:spacing w:after="0" w:line="360" w:lineRule="auto"/>
        <w:rPr>
          <w:rFonts w:ascii="Arial" w:hAnsi="Arial" w:cs="Arial"/>
          <w:sz w:val="20"/>
          <w:szCs w:val="20"/>
          <w:lang w:val="af-ZA"/>
        </w:rPr>
      </w:pPr>
    </w:p>
    <w:p w:rsidR="00AE6809" w:rsidRPr="00AE6809" w:rsidRDefault="00AE6809" w:rsidP="00AE6809">
      <w:pPr>
        <w:spacing w:after="0" w:line="360" w:lineRule="auto"/>
        <w:rPr>
          <w:rFonts w:ascii="Arial" w:hAnsi="Arial" w:cs="Arial"/>
          <w:b/>
          <w:sz w:val="20"/>
          <w:szCs w:val="20"/>
          <w:lang w:val="af-ZA"/>
        </w:rPr>
      </w:pPr>
      <w:r w:rsidRPr="00AE6809">
        <w:rPr>
          <w:rFonts w:ascii="Arial" w:hAnsi="Arial"/>
          <w:b/>
          <w:sz w:val="20"/>
          <w:szCs w:val="20"/>
          <w:lang w:val="af-ZA"/>
        </w:rPr>
        <w:t>Versteurings van die immuunstelsel:</w:t>
      </w:r>
    </w:p>
    <w:p w:rsidR="00AE6809" w:rsidRPr="00AE6809" w:rsidRDefault="00AE6809" w:rsidP="00AE6809">
      <w:pPr>
        <w:spacing w:after="0" w:line="360" w:lineRule="auto"/>
        <w:rPr>
          <w:rFonts w:ascii="Arial" w:hAnsi="Arial" w:cs="Arial"/>
          <w:sz w:val="20"/>
          <w:szCs w:val="20"/>
          <w:lang w:val="af-ZA"/>
        </w:rPr>
      </w:pPr>
      <w:r w:rsidRPr="00AE6809">
        <w:rPr>
          <w:rFonts w:ascii="Arial" w:hAnsi="Arial"/>
          <w:i/>
          <w:sz w:val="20"/>
          <w:szCs w:val="20"/>
          <w:lang w:val="af-ZA"/>
        </w:rPr>
        <w:t>Minder dikwels:</w:t>
      </w:r>
      <w:r w:rsidRPr="00AE6809">
        <w:rPr>
          <w:rFonts w:ascii="Arial" w:hAnsi="Arial"/>
          <w:sz w:val="20"/>
          <w:szCs w:val="20"/>
          <w:lang w:val="af-ZA"/>
        </w:rPr>
        <w:t xml:space="preserve"> Hipersensitiwiteit.</w:t>
      </w:r>
    </w:p>
    <w:p w:rsidR="00AE6809" w:rsidRPr="00AE6809" w:rsidRDefault="00AE6809" w:rsidP="00AE6809">
      <w:pPr>
        <w:spacing w:after="0" w:line="360" w:lineRule="auto"/>
        <w:rPr>
          <w:rFonts w:ascii="Arial" w:hAnsi="Arial" w:cs="Arial"/>
          <w:sz w:val="20"/>
          <w:szCs w:val="20"/>
          <w:lang w:val="af-ZA"/>
        </w:rPr>
      </w:pPr>
    </w:p>
    <w:p w:rsidR="00AE6809" w:rsidRPr="00AE6809" w:rsidRDefault="00AE6809" w:rsidP="00AE6809">
      <w:pPr>
        <w:spacing w:after="0" w:line="360" w:lineRule="auto"/>
        <w:rPr>
          <w:rFonts w:ascii="Arial" w:hAnsi="Arial" w:cs="Arial"/>
          <w:b/>
          <w:sz w:val="20"/>
          <w:szCs w:val="20"/>
          <w:lang w:val="af-ZA"/>
        </w:rPr>
      </w:pPr>
      <w:r w:rsidRPr="00AE6809">
        <w:rPr>
          <w:rFonts w:ascii="Arial" w:hAnsi="Arial"/>
          <w:b/>
          <w:sz w:val="20"/>
          <w:szCs w:val="20"/>
          <w:lang w:val="af-ZA"/>
        </w:rPr>
        <w:t>Versteurings van die senustelsel:</w:t>
      </w:r>
    </w:p>
    <w:p w:rsidR="00AE6809" w:rsidRPr="00AE6809" w:rsidRDefault="00AE6809" w:rsidP="00AE6809">
      <w:pPr>
        <w:spacing w:after="0" w:line="360" w:lineRule="auto"/>
        <w:rPr>
          <w:rFonts w:ascii="Arial" w:hAnsi="Arial" w:cs="Arial"/>
          <w:sz w:val="20"/>
          <w:szCs w:val="20"/>
          <w:lang w:val="af-ZA"/>
        </w:rPr>
      </w:pPr>
      <w:r w:rsidRPr="00AE6809">
        <w:rPr>
          <w:rFonts w:ascii="Arial" w:hAnsi="Arial"/>
          <w:i/>
          <w:sz w:val="20"/>
          <w:szCs w:val="20"/>
          <w:lang w:val="af-ZA"/>
        </w:rPr>
        <w:t xml:space="preserve">Dikwels: </w:t>
      </w:r>
      <w:r w:rsidRPr="00AE6809">
        <w:rPr>
          <w:rFonts w:ascii="Arial" w:hAnsi="Arial"/>
          <w:sz w:val="20"/>
          <w:szCs w:val="20"/>
          <w:lang w:val="af-ZA"/>
        </w:rPr>
        <w:t>Smaakversteuring.</w:t>
      </w:r>
    </w:p>
    <w:p w:rsidR="00AE6809" w:rsidRPr="00AE6809" w:rsidRDefault="00AE6809" w:rsidP="00AE6809">
      <w:pPr>
        <w:spacing w:after="0" w:line="360" w:lineRule="auto"/>
        <w:rPr>
          <w:lang w:val="af-ZA"/>
        </w:rPr>
      </w:pPr>
      <w:r w:rsidRPr="00AE6809">
        <w:rPr>
          <w:rFonts w:ascii="Arial" w:hAnsi="Arial"/>
          <w:i/>
          <w:sz w:val="20"/>
          <w:szCs w:val="20"/>
          <w:lang w:val="af-ZA"/>
        </w:rPr>
        <w:t xml:space="preserve">Minder dikwels: </w:t>
      </w:r>
      <w:r w:rsidRPr="00AE6809">
        <w:rPr>
          <w:rFonts w:ascii="Arial" w:hAnsi="Arial"/>
          <w:sz w:val="20"/>
          <w:szCs w:val="20"/>
          <w:lang w:val="af-ZA"/>
        </w:rPr>
        <w:t>Hoofpyn, duiseligheid.</w:t>
      </w:r>
    </w:p>
    <w:p w:rsidR="00AE6809" w:rsidRPr="00AE6809" w:rsidRDefault="00AE6809" w:rsidP="00AE6809">
      <w:pPr>
        <w:spacing w:after="0" w:line="360" w:lineRule="auto"/>
        <w:rPr>
          <w:rFonts w:ascii="Arial" w:hAnsi="Arial" w:cs="Arial"/>
          <w:i/>
          <w:sz w:val="20"/>
          <w:szCs w:val="20"/>
          <w:lang w:val="af-ZA"/>
        </w:rPr>
      </w:pPr>
    </w:p>
    <w:p w:rsidR="00AE6809" w:rsidRPr="00AE6809" w:rsidRDefault="00AE6809" w:rsidP="00AE6809">
      <w:pPr>
        <w:spacing w:after="0" w:line="360" w:lineRule="auto"/>
        <w:rPr>
          <w:rFonts w:ascii="Arial" w:hAnsi="Arial" w:cs="Arial"/>
          <w:b/>
          <w:sz w:val="20"/>
          <w:szCs w:val="20"/>
          <w:lang w:val="af-ZA"/>
        </w:rPr>
      </w:pPr>
      <w:r w:rsidRPr="00AE6809">
        <w:rPr>
          <w:rFonts w:ascii="Arial" w:hAnsi="Arial"/>
          <w:b/>
          <w:sz w:val="20"/>
          <w:szCs w:val="20"/>
          <w:lang w:val="af-ZA"/>
        </w:rPr>
        <w:t>Versteurings van die oë:</w:t>
      </w:r>
    </w:p>
    <w:p w:rsidR="00AE6809" w:rsidRPr="00AE6809" w:rsidRDefault="00AE6809" w:rsidP="00AE6809">
      <w:pPr>
        <w:spacing w:after="0" w:line="360" w:lineRule="auto"/>
        <w:rPr>
          <w:rFonts w:ascii="Arial" w:hAnsi="Arial" w:cs="Arial"/>
          <w:sz w:val="20"/>
          <w:szCs w:val="20"/>
          <w:lang w:val="af-ZA"/>
        </w:rPr>
      </w:pPr>
      <w:r w:rsidRPr="00AE6809">
        <w:rPr>
          <w:rFonts w:ascii="Arial" w:hAnsi="Arial"/>
          <w:i/>
          <w:sz w:val="20"/>
          <w:szCs w:val="20"/>
          <w:lang w:val="af-ZA"/>
        </w:rPr>
        <w:t xml:space="preserve">Dikwels: </w:t>
      </w:r>
      <w:r w:rsidRPr="00AE6809">
        <w:rPr>
          <w:rFonts w:ascii="Arial" w:hAnsi="Arial"/>
          <w:sz w:val="20"/>
          <w:szCs w:val="20"/>
          <w:lang w:val="af-ZA"/>
        </w:rPr>
        <w:t xml:space="preserve">Korneale neerslag, okulêre ongemak, okulêre hiperemie.  </w:t>
      </w:r>
    </w:p>
    <w:p w:rsidR="00AE6809" w:rsidRPr="00AE6809" w:rsidRDefault="00AE6809" w:rsidP="00AE6809">
      <w:pPr>
        <w:spacing w:after="0" w:line="360" w:lineRule="auto"/>
        <w:rPr>
          <w:rFonts w:ascii="Arial" w:hAnsi="Arial" w:cs="Arial"/>
          <w:sz w:val="20"/>
          <w:szCs w:val="20"/>
          <w:lang w:val="af-ZA"/>
        </w:rPr>
      </w:pPr>
      <w:r w:rsidRPr="00AE6809">
        <w:rPr>
          <w:rFonts w:ascii="Arial" w:hAnsi="Arial"/>
          <w:i/>
          <w:sz w:val="20"/>
          <w:szCs w:val="20"/>
          <w:lang w:val="af-ZA"/>
        </w:rPr>
        <w:t xml:space="preserve">Minder dikwels: </w:t>
      </w:r>
      <w:r w:rsidRPr="00AE6809">
        <w:rPr>
          <w:rFonts w:ascii="Arial" w:hAnsi="Arial"/>
          <w:sz w:val="20"/>
          <w:szCs w:val="20"/>
          <w:lang w:val="af-ZA"/>
        </w:rPr>
        <w:t>Jeuk, sensasie van vreemde voorwerp, korsvorming op die rand van die ooglede, kristalle/skubbe, konjunktivale hiperemie, konjunktivale edeem, korneale vlekke, keratopatie/keratitis, allergiese reaksies, ooglidedeem, trane, fotofobie, korneale infiltrate en swakker gesigskerpte, eriteem van ooglid, versteurde visie, oogpyn, droë oë, oogswelling, oogpruritus, meer afskeiding uit die oog, afskilfering op ooglede, konjunktivitis, diplopie, oogirritasie, ooginflammasie, ooghipestesie.</w:t>
      </w:r>
    </w:p>
    <w:p w:rsidR="00AE6809" w:rsidRPr="00AE6809" w:rsidRDefault="00AE6809" w:rsidP="00AE6809">
      <w:pPr>
        <w:spacing w:after="0" w:line="360" w:lineRule="auto"/>
        <w:rPr>
          <w:rFonts w:ascii="Arial" w:hAnsi="Arial" w:cs="Arial"/>
          <w:sz w:val="20"/>
          <w:szCs w:val="20"/>
          <w:lang w:val="af-ZA"/>
        </w:rPr>
      </w:pPr>
    </w:p>
    <w:p w:rsidR="00AE6809" w:rsidRPr="00AE6809" w:rsidRDefault="00AE6809" w:rsidP="00AE6809">
      <w:pPr>
        <w:spacing w:after="0" w:line="360" w:lineRule="auto"/>
        <w:rPr>
          <w:rFonts w:ascii="Arial" w:hAnsi="Arial" w:cs="Arial"/>
          <w:b/>
          <w:sz w:val="20"/>
          <w:lang w:val="af-ZA"/>
        </w:rPr>
      </w:pPr>
      <w:r w:rsidRPr="00AE6809">
        <w:rPr>
          <w:rFonts w:ascii="Arial" w:hAnsi="Arial"/>
          <w:b/>
          <w:sz w:val="20"/>
          <w:lang w:val="af-ZA"/>
        </w:rPr>
        <w:t>Gastro-intestinale versteurings:</w:t>
      </w:r>
    </w:p>
    <w:p w:rsidR="00AE6809" w:rsidRPr="00AE6809" w:rsidRDefault="00AE6809" w:rsidP="00AE6809">
      <w:pPr>
        <w:spacing w:after="0" w:line="360" w:lineRule="auto"/>
        <w:rPr>
          <w:rFonts w:ascii="Arial" w:hAnsi="Arial" w:cs="Arial"/>
          <w:sz w:val="20"/>
          <w:lang w:val="af-ZA"/>
        </w:rPr>
      </w:pPr>
      <w:r w:rsidRPr="00AE6809">
        <w:rPr>
          <w:rFonts w:ascii="Arial" w:hAnsi="Arial"/>
          <w:i/>
          <w:sz w:val="20"/>
          <w:szCs w:val="20"/>
          <w:lang w:val="af-ZA"/>
        </w:rPr>
        <w:t xml:space="preserve">Minder dikwels: </w:t>
      </w:r>
      <w:r w:rsidRPr="00AE6809">
        <w:rPr>
          <w:rFonts w:ascii="Arial" w:hAnsi="Arial"/>
          <w:sz w:val="20"/>
          <w:lang w:val="af-ZA"/>
        </w:rPr>
        <w:t xml:space="preserve">Naarheid, smaakperversie (metaalsmaak), diarree, abdominale pyn. </w:t>
      </w:r>
    </w:p>
    <w:p w:rsidR="00AE6809" w:rsidRPr="00AE6809" w:rsidRDefault="00AE6809" w:rsidP="00AE6809">
      <w:pPr>
        <w:spacing w:after="0" w:line="360" w:lineRule="auto"/>
        <w:rPr>
          <w:rFonts w:ascii="Arial" w:hAnsi="Arial" w:cs="Arial"/>
          <w:i/>
          <w:sz w:val="20"/>
          <w:szCs w:val="20"/>
          <w:lang w:val="af-ZA"/>
        </w:rPr>
      </w:pPr>
    </w:p>
    <w:p w:rsidR="00AE6809" w:rsidRPr="00AE6809" w:rsidRDefault="00AE6809" w:rsidP="00AE6809">
      <w:pPr>
        <w:spacing w:after="0" w:line="360" w:lineRule="auto"/>
        <w:rPr>
          <w:rFonts w:ascii="Arial" w:hAnsi="Arial" w:cs="Arial"/>
          <w:b/>
          <w:sz w:val="20"/>
          <w:szCs w:val="20"/>
          <w:lang w:val="af-ZA"/>
        </w:rPr>
      </w:pPr>
      <w:r w:rsidRPr="00AE6809">
        <w:rPr>
          <w:rFonts w:ascii="Arial" w:hAnsi="Arial"/>
          <w:b/>
          <w:sz w:val="20"/>
          <w:szCs w:val="20"/>
          <w:lang w:val="af-ZA"/>
        </w:rPr>
        <w:t>Versteurings van vel en subkutane weefsel:</w:t>
      </w:r>
    </w:p>
    <w:p w:rsidR="00AE6809" w:rsidRPr="00AE6809" w:rsidRDefault="00AE6809" w:rsidP="00AE6809">
      <w:pPr>
        <w:spacing w:after="0" w:line="360" w:lineRule="auto"/>
        <w:rPr>
          <w:rFonts w:ascii="Arial" w:hAnsi="Arial" w:cs="Arial"/>
          <w:sz w:val="20"/>
          <w:szCs w:val="20"/>
          <w:lang w:val="af-ZA"/>
        </w:rPr>
      </w:pPr>
      <w:r w:rsidRPr="00AE6809">
        <w:rPr>
          <w:rFonts w:ascii="Arial" w:hAnsi="Arial"/>
          <w:i/>
          <w:sz w:val="20"/>
          <w:szCs w:val="20"/>
          <w:lang w:val="af-ZA"/>
        </w:rPr>
        <w:t xml:space="preserve">Minder dikwels: </w:t>
      </w:r>
      <w:r w:rsidRPr="00AE6809">
        <w:rPr>
          <w:rFonts w:ascii="Arial" w:hAnsi="Arial"/>
          <w:sz w:val="20"/>
          <w:szCs w:val="20"/>
          <w:lang w:val="af-ZA"/>
        </w:rPr>
        <w:t>Dermatitis.</w:t>
      </w:r>
    </w:p>
    <w:p w:rsidR="00AE6809" w:rsidRPr="00AE6809" w:rsidRDefault="00AE6809" w:rsidP="00AE6809">
      <w:pPr>
        <w:spacing w:after="0" w:line="360" w:lineRule="auto"/>
        <w:rPr>
          <w:rFonts w:ascii="Arial" w:hAnsi="Arial" w:cs="Arial"/>
          <w:b/>
          <w:sz w:val="20"/>
          <w:szCs w:val="20"/>
          <w:lang w:val="af-ZA"/>
        </w:rPr>
      </w:pPr>
    </w:p>
    <w:p w:rsidR="00AE6809" w:rsidRPr="00AE6809" w:rsidRDefault="00AE6809" w:rsidP="00AE6809">
      <w:pPr>
        <w:spacing w:after="0" w:line="360" w:lineRule="auto"/>
        <w:rPr>
          <w:rFonts w:ascii="Arial" w:hAnsi="Arial" w:cs="Arial"/>
          <w:b/>
          <w:sz w:val="20"/>
          <w:szCs w:val="20"/>
          <w:lang w:val="af-ZA"/>
        </w:rPr>
      </w:pPr>
    </w:p>
    <w:p w:rsidR="00AE6809" w:rsidRPr="00AE6809" w:rsidRDefault="00AE6809" w:rsidP="00AE6809">
      <w:pPr>
        <w:spacing w:after="0" w:line="360" w:lineRule="auto"/>
        <w:rPr>
          <w:rFonts w:ascii="Arial" w:hAnsi="Arial" w:cs="Arial"/>
          <w:b/>
          <w:sz w:val="20"/>
          <w:szCs w:val="20"/>
          <w:lang w:val="af-ZA"/>
        </w:rPr>
      </w:pPr>
      <w:r w:rsidRPr="00AE6809">
        <w:rPr>
          <w:rFonts w:ascii="Arial" w:hAnsi="Arial"/>
          <w:b/>
          <w:sz w:val="20"/>
          <w:szCs w:val="20"/>
          <w:lang w:val="af-ZA"/>
        </w:rPr>
        <w:t>BEKENDE SIMPTOME VAN OORDOSERING EN BESONDERHEDE VIR DIE BEHANDELING DAARVAN</w:t>
      </w:r>
    </w:p>
    <w:p w:rsidR="00AE6809" w:rsidRPr="00AE6809" w:rsidRDefault="004E6B90" w:rsidP="00AE6809">
      <w:pPr>
        <w:spacing w:after="0" w:line="360" w:lineRule="auto"/>
        <w:rPr>
          <w:rFonts w:ascii="Arial" w:hAnsi="Arial" w:cs="Arial"/>
          <w:b/>
          <w:sz w:val="20"/>
          <w:szCs w:val="20"/>
          <w:lang w:val="af-ZA"/>
        </w:rPr>
      </w:pPr>
      <w:r>
        <w:rPr>
          <w:rFonts w:ascii="Arial" w:hAnsi="Arial"/>
          <w:b/>
          <w:sz w:val="20"/>
          <w:szCs w:val="20"/>
          <w:lang w:val="af-ZA"/>
        </w:rPr>
        <w:t>(Kyk “Newe-</w:t>
      </w:r>
      <w:r w:rsidR="00AE6809" w:rsidRPr="00AE6809">
        <w:rPr>
          <w:rFonts w:ascii="Arial" w:hAnsi="Arial"/>
          <w:b/>
          <w:sz w:val="20"/>
          <w:szCs w:val="20"/>
          <w:lang w:val="af-ZA"/>
        </w:rPr>
        <w:t>effekte” en “Spesiale voorsorgmaatreëls”).</w:t>
      </w:r>
    </w:p>
    <w:p w:rsidR="00AE6809" w:rsidRPr="00AE6809" w:rsidRDefault="00AE6809" w:rsidP="00AE6809">
      <w:pPr>
        <w:spacing w:after="0" w:line="360" w:lineRule="auto"/>
        <w:rPr>
          <w:rFonts w:ascii="Arial" w:hAnsi="Arial" w:cs="Arial"/>
          <w:sz w:val="20"/>
          <w:szCs w:val="20"/>
          <w:u w:val="single"/>
          <w:lang w:val="af-ZA"/>
        </w:rPr>
      </w:pPr>
      <w:r w:rsidRPr="00AE6809">
        <w:rPr>
          <w:rFonts w:ascii="Arial" w:hAnsi="Arial"/>
          <w:sz w:val="20"/>
          <w:szCs w:val="20"/>
          <w:lang w:val="af-ZA"/>
        </w:rPr>
        <w:t>ŉ Lokale oordosis in die oë kan met warm kraanwater uit die oog(oë) gespoel word. Behandeling is simptomaties en ondersteunend.</w:t>
      </w:r>
    </w:p>
    <w:p w:rsidR="00AE6809" w:rsidRPr="00AE6809" w:rsidRDefault="00AE6809" w:rsidP="00AE6809">
      <w:pPr>
        <w:spacing w:after="0" w:line="360" w:lineRule="auto"/>
        <w:rPr>
          <w:rFonts w:ascii="Arial" w:hAnsi="Arial" w:cs="Arial"/>
          <w:sz w:val="20"/>
          <w:szCs w:val="20"/>
          <w:lang w:val="af-ZA"/>
        </w:rPr>
      </w:pPr>
    </w:p>
    <w:p w:rsidR="00AE6809" w:rsidRPr="00AE6809" w:rsidRDefault="00AE6809" w:rsidP="00AE6809">
      <w:pPr>
        <w:spacing w:after="0" w:line="360" w:lineRule="auto"/>
        <w:rPr>
          <w:rFonts w:ascii="Arial" w:hAnsi="Arial"/>
          <w:b/>
          <w:sz w:val="20"/>
          <w:szCs w:val="20"/>
          <w:lang w:val="af-ZA"/>
        </w:rPr>
      </w:pPr>
    </w:p>
    <w:p w:rsidR="00AE6809" w:rsidRPr="00AE6809" w:rsidRDefault="00AE6809" w:rsidP="00AE6809">
      <w:pPr>
        <w:spacing w:after="0" w:line="360" w:lineRule="auto"/>
        <w:rPr>
          <w:rFonts w:ascii="Arial" w:hAnsi="Arial" w:cs="Arial"/>
          <w:b/>
          <w:sz w:val="20"/>
          <w:szCs w:val="20"/>
          <w:lang w:val="af-ZA"/>
        </w:rPr>
      </w:pPr>
      <w:r w:rsidRPr="00AE6809">
        <w:rPr>
          <w:rFonts w:ascii="Arial" w:hAnsi="Arial"/>
          <w:b/>
          <w:sz w:val="20"/>
          <w:szCs w:val="20"/>
          <w:lang w:val="af-ZA"/>
        </w:rPr>
        <w:t>IDENTIFIKASIE</w:t>
      </w:r>
    </w:p>
    <w:p w:rsidR="00AE6809" w:rsidRPr="00AE6809" w:rsidRDefault="00AE6809" w:rsidP="00AE6809">
      <w:pPr>
        <w:spacing w:after="0" w:line="360" w:lineRule="auto"/>
        <w:rPr>
          <w:rFonts w:ascii="Arial" w:hAnsi="Arial" w:cs="Arial"/>
          <w:sz w:val="20"/>
          <w:szCs w:val="20"/>
          <w:lang w:val="af-ZA"/>
        </w:rPr>
      </w:pPr>
      <w:r w:rsidRPr="00AE6809">
        <w:rPr>
          <w:rFonts w:ascii="Arial" w:hAnsi="Arial"/>
          <w:sz w:val="20"/>
          <w:szCs w:val="20"/>
          <w:lang w:val="af-ZA"/>
        </w:rPr>
        <w:t xml:space="preserve">XINOCT Oftalmiese Oplossing </w:t>
      </w:r>
      <w:r w:rsidRPr="00AE6809">
        <w:rPr>
          <w:rFonts w:ascii="Arial" w:hAnsi="Arial"/>
          <w:sz w:val="20"/>
          <w:lang w:val="af-ZA"/>
        </w:rPr>
        <w:t>is ’n helder, kleurlose oplossing.</w:t>
      </w:r>
    </w:p>
    <w:p w:rsidR="00AE6809" w:rsidRPr="00AE6809" w:rsidRDefault="00AE6809" w:rsidP="00AE6809">
      <w:pPr>
        <w:spacing w:after="0" w:line="360" w:lineRule="auto"/>
        <w:rPr>
          <w:rFonts w:ascii="Arial" w:hAnsi="Arial" w:cs="Arial"/>
          <w:sz w:val="20"/>
          <w:szCs w:val="20"/>
          <w:lang w:val="af-ZA"/>
        </w:rPr>
      </w:pPr>
    </w:p>
    <w:p w:rsidR="00AE6809" w:rsidRPr="00AE6809" w:rsidRDefault="00AE6809" w:rsidP="00AE6809">
      <w:pPr>
        <w:spacing w:after="0" w:line="360" w:lineRule="auto"/>
        <w:rPr>
          <w:rFonts w:ascii="Arial" w:hAnsi="Arial" w:cs="Arial"/>
          <w:b/>
          <w:sz w:val="20"/>
          <w:szCs w:val="20"/>
          <w:lang w:val="af-ZA"/>
        </w:rPr>
      </w:pPr>
      <w:r w:rsidRPr="00AE6809">
        <w:rPr>
          <w:rFonts w:ascii="Arial" w:hAnsi="Arial"/>
          <w:b/>
          <w:sz w:val="20"/>
          <w:szCs w:val="20"/>
          <w:lang w:val="af-ZA"/>
        </w:rPr>
        <w:t>AANBIEDING</w:t>
      </w:r>
    </w:p>
    <w:p w:rsidR="00AE6809" w:rsidRPr="00AE6809" w:rsidRDefault="00AE6809" w:rsidP="00AE6809">
      <w:pPr>
        <w:spacing w:after="0" w:line="360" w:lineRule="auto"/>
        <w:rPr>
          <w:rFonts w:ascii="Arial" w:hAnsi="Arial" w:cs="Arial"/>
          <w:sz w:val="20"/>
          <w:szCs w:val="20"/>
          <w:lang w:val="af-ZA"/>
        </w:rPr>
      </w:pPr>
      <w:r w:rsidRPr="00AE6809">
        <w:rPr>
          <w:rFonts w:ascii="Arial" w:hAnsi="Arial"/>
          <w:sz w:val="20"/>
          <w:lang w:val="af-ZA"/>
        </w:rPr>
        <w:t>Flessie van 5 ml van deursigtige, lae</w:t>
      </w:r>
      <w:r w:rsidR="00DF7D7C">
        <w:rPr>
          <w:rFonts w:ascii="Arial" w:hAnsi="Arial"/>
          <w:sz w:val="20"/>
          <w:lang w:val="af-ZA"/>
        </w:rPr>
        <w:t>-</w:t>
      </w:r>
      <w:r w:rsidRPr="00AE6809">
        <w:rPr>
          <w:rFonts w:ascii="Arial" w:hAnsi="Arial"/>
          <w:sz w:val="20"/>
          <w:lang w:val="af-ZA"/>
        </w:rPr>
        <w:t>digtheid</w:t>
      </w:r>
      <w:r w:rsidR="00DF7D7C">
        <w:rPr>
          <w:rFonts w:ascii="Arial" w:hAnsi="Arial"/>
          <w:sz w:val="20"/>
          <w:lang w:val="af-ZA"/>
        </w:rPr>
        <w:t xml:space="preserve"> </w:t>
      </w:r>
      <w:r w:rsidRPr="00AE6809">
        <w:rPr>
          <w:rFonts w:ascii="Arial" w:hAnsi="Arial"/>
          <w:sz w:val="20"/>
          <w:lang w:val="af-ZA"/>
        </w:rPr>
        <w:t>poliëtileen</w:t>
      </w:r>
      <w:r w:rsidR="00DF7D7C">
        <w:rPr>
          <w:rFonts w:ascii="Arial" w:hAnsi="Arial"/>
          <w:sz w:val="20"/>
          <w:lang w:val="af-ZA"/>
        </w:rPr>
        <w:t xml:space="preserve"> </w:t>
      </w:r>
      <w:r w:rsidRPr="00AE6809">
        <w:rPr>
          <w:rFonts w:ascii="Arial" w:hAnsi="Arial"/>
          <w:sz w:val="20"/>
          <w:lang w:val="af-ZA"/>
        </w:rPr>
        <w:t>met ’n wit tot naaswit doppie van hoë</w:t>
      </w:r>
      <w:r w:rsidR="00DF7D7C">
        <w:rPr>
          <w:rFonts w:ascii="Arial" w:hAnsi="Arial"/>
          <w:sz w:val="20"/>
          <w:lang w:val="af-ZA"/>
        </w:rPr>
        <w:t xml:space="preserve"> </w:t>
      </w:r>
      <w:r w:rsidRPr="00AE6809">
        <w:rPr>
          <w:rFonts w:ascii="Arial" w:hAnsi="Arial"/>
          <w:sz w:val="20"/>
          <w:lang w:val="af-ZA"/>
        </w:rPr>
        <w:t>impak</w:t>
      </w:r>
      <w:r w:rsidR="00DF7D7C">
        <w:rPr>
          <w:rFonts w:ascii="Arial" w:hAnsi="Arial"/>
          <w:sz w:val="20"/>
          <w:lang w:val="af-ZA"/>
        </w:rPr>
        <w:t xml:space="preserve"> </w:t>
      </w:r>
      <w:r w:rsidRPr="00AE6809">
        <w:rPr>
          <w:rFonts w:ascii="Arial" w:hAnsi="Arial"/>
          <w:sz w:val="20"/>
          <w:lang w:val="af-ZA"/>
        </w:rPr>
        <w:t>polistireen met ’n pen in</w:t>
      </w:r>
      <w:r w:rsidR="00DF7D7C">
        <w:rPr>
          <w:rFonts w:ascii="Arial" w:hAnsi="Arial"/>
          <w:sz w:val="20"/>
          <w:lang w:val="af-ZA"/>
        </w:rPr>
        <w:t>,</w:t>
      </w:r>
      <w:r w:rsidRPr="00AE6809">
        <w:rPr>
          <w:rFonts w:ascii="Arial" w:hAnsi="Arial"/>
          <w:sz w:val="20"/>
          <w:lang w:val="af-ZA"/>
        </w:rPr>
        <w:t xml:space="preserve"> met 5 ml steriele </w:t>
      </w:r>
      <w:r w:rsidRPr="00AE6809">
        <w:rPr>
          <w:rFonts w:ascii="Arial" w:hAnsi="Arial"/>
          <w:sz w:val="20"/>
          <w:szCs w:val="20"/>
          <w:lang w:val="af-ZA"/>
        </w:rPr>
        <w:t xml:space="preserve">XINOCT Oftalmiese Oplossing </w:t>
      </w:r>
      <w:r w:rsidRPr="00AE6809">
        <w:rPr>
          <w:rFonts w:ascii="Arial" w:hAnsi="Arial"/>
          <w:sz w:val="20"/>
          <w:lang w:val="af-ZA"/>
        </w:rPr>
        <w:t>verpak in ’n karton.</w:t>
      </w:r>
    </w:p>
    <w:p w:rsidR="00AE6809" w:rsidRPr="00AE6809" w:rsidRDefault="00AE6809" w:rsidP="00AE6809">
      <w:pPr>
        <w:spacing w:after="0" w:line="360" w:lineRule="auto"/>
        <w:rPr>
          <w:rFonts w:ascii="Arial" w:hAnsi="Arial" w:cs="Arial"/>
          <w:sz w:val="20"/>
          <w:szCs w:val="20"/>
          <w:lang w:val="af-ZA"/>
        </w:rPr>
      </w:pPr>
    </w:p>
    <w:p w:rsidR="00AE6809" w:rsidRPr="00AE6809" w:rsidRDefault="00AE6809" w:rsidP="00AE6809">
      <w:pPr>
        <w:spacing w:after="0" w:line="360" w:lineRule="auto"/>
        <w:rPr>
          <w:rFonts w:ascii="Arial" w:hAnsi="Arial" w:cs="Arial"/>
          <w:b/>
          <w:sz w:val="20"/>
          <w:szCs w:val="20"/>
          <w:lang w:val="af-ZA"/>
        </w:rPr>
      </w:pPr>
      <w:r w:rsidRPr="00AE6809">
        <w:rPr>
          <w:rFonts w:ascii="Arial" w:hAnsi="Arial"/>
          <w:b/>
          <w:sz w:val="20"/>
          <w:szCs w:val="20"/>
          <w:lang w:val="af-ZA"/>
        </w:rPr>
        <w:t>BEWARINGSINSTRUKSIES</w:t>
      </w:r>
    </w:p>
    <w:p w:rsidR="00AE6809" w:rsidRPr="00AE6809" w:rsidRDefault="00AE6809" w:rsidP="00AE6809">
      <w:pPr>
        <w:spacing w:after="0" w:line="360" w:lineRule="auto"/>
        <w:rPr>
          <w:rFonts w:ascii="Arial" w:hAnsi="Arial" w:cs="Arial"/>
          <w:sz w:val="20"/>
          <w:szCs w:val="20"/>
          <w:lang w:val="af-ZA"/>
        </w:rPr>
      </w:pPr>
      <w:r w:rsidRPr="00AE6809">
        <w:rPr>
          <w:rFonts w:ascii="Arial" w:hAnsi="Arial"/>
          <w:sz w:val="20"/>
          <w:szCs w:val="20"/>
          <w:lang w:val="af-ZA"/>
        </w:rPr>
        <w:t xml:space="preserve">Bêre by of onder 25 °C. Beskerm teen lig. </w:t>
      </w:r>
    </w:p>
    <w:p w:rsidR="00AE6809" w:rsidRPr="00AE6809" w:rsidRDefault="00AE6809" w:rsidP="00AE6809">
      <w:pPr>
        <w:spacing w:after="0" w:line="360" w:lineRule="auto"/>
        <w:rPr>
          <w:rFonts w:ascii="Arial" w:hAnsi="Arial" w:cs="Arial"/>
          <w:sz w:val="20"/>
          <w:szCs w:val="20"/>
          <w:lang w:val="af-ZA"/>
        </w:rPr>
      </w:pPr>
      <w:r w:rsidRPr="00AE6809">
        <w:rPr>
          <w:rFonts w:ascii="Arial" w:hAnsi="Arial"/>
          <w:sz w:val="20"/>
          <w:szCs w:val="20"/>
          <w:lang w:val="af-ZA"/>
        </w:rPr>
        <w:t>Moenie verkoel of vries nie.</w:t>
      </w:r>
    </w:p>
    <w:p w:rsidR="00AE6809" w:rsidRPr="00AE6809" w:rsidRDefault="00AE6809" w:rsidP="00AE6809">
      <w:pPr>
        <w:spacing w:after="0" w:line="360" w:lineRule="auto"/>
        <w:rPr>
          <w:rFonts w:ascii="Arial" w:hAnsi="Arial" w:cs="Arial"/>
          <w:sz w:val="20"/>
          <w:szCs w:val="20"/>
          <w:lang w:val="af-ZA"/>
        </w:rPr>
      </w:pPr>
      <w:r w:rsidRPr="00AE6809">
        <w:rPr>
          <w:rFonts w:ascii="Arial" w:hAnsi="Arial"/>
          <w:sz w:val="20"/>
          <w:szCs w:val="20"/>
          <w:lang w:val="af-ZA"/>
        </w:rPr>
        <w:t>Moenie vir langer as 30 dae nadat dit oopgemaak is, gebruik nie.</w:t>
      </w:r>
    </w:p>
    <w:p w:rsidR="00AE6809" w:rsidRPr="00AE6809" w:rsidRDefault="00AE6809" w:rsidP="00AE6809">
      <w:pPr>
        <w:spacing w:after="0" w:line="360" w:lineRule="auto"/>
        <w:rPr>
          <w:rFonts w:ascii="Arial" w:hAnsi="Arial" w:cs="Arial"/>
          <w:sz w:val="20"/>
          <w:szCs w:val="20"/>
          <w:lang w:val="af-ZA"/>
        </w:rPr>
      </w:pPr>
      <w:r w:rsidRPr="00AE6809">
        <w:rPr>
          <w:rFonts w:ascii="Arial" w:hAnsi="Arial"/>
          <w:sz w:val="20"/>
          <w:szCs w:val="20"/>
          <w:lang w:val="af-ZA"/>
        </w:rPr>
        <w:t>HOU ALLE MEDISYNE BUITE BEREIK VAN KINDERS.</w:t>
      </w:r>
    </w:p>
    <w:p w:rsidR="00AE6809" w:rsidRPr="00AE6809" w:rsidRDefault="00AE6809" w:rsidP="00AE6809">
      <w:pPr>
        <w:spacing w:after="0" w:line="360" w:lineRule="auto"/>
        <w:rPr>
          <w:rFonts w:ascii="Arial" w:hAnsi="Arial" w:cs="Arial"/>
          <w:sz w:val="20"/>
          <w:szCs w:val="20"/>
          <w:lang w:val="af-ZA"/>
        </w:rPr>
      </w:pPr>
    </w:p>
    <w:p w:rsidR="00AE6809" w:rsidRPr="00AE6809" w:rsidRDefault="00AE6809" w:rsidP="00AE6809">
      <w:pPr>
        <w:spacing w:after="0" w:line="360" w:lineRule="auto"/>
        <w:rPr>
          <w:rFonts w:ascii="Arial" w:hAnsi="Arial" w:cs="Arial"/>
          <w:b/>
          <w:sz w:val="20"/>
          <w:szCs w:val="20"/>
          <w:lang w:val="af-ZA"/>
        </w:rPr>
      </w:pPr>
      <w:r w:rsidRPr="00AE6809">
        <w:rPr>
          <w:rFonts w:ascii="Arial" w:hAnsi="Arial"/>
          <w:b/>
          <w:sz w:val="20"/>
          <w:szCs w:val="20"/>
          <w:lang w:val="af-ZA"/>
        </w:rPr>
        <w:t>REGISTRASIENOMMER</w:t>
      </w:r>
    </w:p>
    <w:p w:rsidR="00AE6809" w:rsidRPr="00AE6809" w:rsidRDefault="00AE6809" w:rsidP="00AE6809">
      <w:pPr>
        <w:spacing w:after="0" w:line="360" w:lineRule="auto"/>
        <w:rPr>
          <w:rFonts w:ascii="Arial" w:hAnsi="Arial" w:cs="Arial"/>
          <w:sz w:val="20"/>
          <w:szCs w:val="20"/>
          <w:lang w:val="af-ZA"/>
        </w:rPr>
      </w:pPr>
      <w:r w:rsidRPr="00AE6809">
        <w:rPr>
          <w:rFonts w:ascii="Arial" w:hAnsi="Arial"/>
          <w:sz w:val="20"/>
          <w:szCs w:val="20"/>
          <w:lang w:val="af-ZA"/>
        </w:rPr>
        <w:t>47/15.1/0959</w:t>
      </w:r>
    </w:p>
    <w:p w:rsidR="00AE6809" w:rsidRPr="00AE6809" w:rsidRDefault="00AE6809" w:rsidP="00AE6809">
      <w:pPr>
        <w:spacing w:after="0" w:line="360" w:lineRule="auto"/>
        <w:rPr>
          <w:rFonts w:ascii="Arial" w:hAnsi="Arial" w:cs="Arial"/>
          <w:b/>
          <w:sz w:val="20"/>
          <w:szCs w:val="20"/>
          <w:lang w:val="af-ZA"/>
        </w:rPr>
      </w:pPr>
    </w:p>
    <w:p w:rsidR="00AE6809" w:rsidRPr="00B34A1B" w:rsidRDefault="00AE6809" w:rsidP="00AE6809">
      <w:pPr>
        <w:spacing w:after="0" w:line="360" w:lineRule="auto"/>
        <w:rPr>
          <w:rFonts w:ascii="Arial" w:hAnsi="Arial" w:cs="Arial"/>
          <w:sz w:val="20"/>
          <w:szCs w:val="20"/>
          <w:lang w:val="af-ZA"/>
        </w:rPr>
      </w:pPr>
      <w:r w:rsidRPr="00AE6809">
        <w:rPr>
          <w:rFonts w:ascii="Arial" w:hAnsi="Arial"/>
          <w:b/>
          <w:sz w:val="20"/>
          <w:szCs w:val="20"/>
          <w:lang w:val="af-ZA"/>
        </w:rPr>
        <w:t>NAAM EN BESIGHEIDSADRES VAN DIE HOUER VAN DIE REGISTRASIESERTIFIKAAT</w:t>
      </w:r>
      <w:r w:rsidRPr="00AE6809">
        <w:rPr>
          <w:rFonts w:ascii="Arial" w:hAnsi="Arial"/>
          <w:sz w:val="20"/>
          <w:szCs w:val="20"/>
          <w:lang w:val="af-ZA"/>
        </w:rPr>
        <w:t xml:space="preserve"> </w:t>
      </w:r>
      <w:r w:rsidRPr="00AE6809">
        <w:rPr>
          <w:rFonts w:ascii="Arial" w:hAnsi="Arial"/>
          <w:sz w:val="20"/>
          <w:szCs w:val="20"/>
          <w:lang w:val="af-ZA"/>
        </w:rPr>
        <w:br/>
        <w:t xml:space="preserve">Actor Pharma (Edms) </w:t>
      </w:r>
      <w:r w:rsidRPr="00B34A1B">
        <w:rPr>
          <w:rFonts w:ascii="Arial" w:hAnsi="Arial"/>
          <w:sz w:val="20"/>
          <w:szCs w:val="20"/>
          <w:lang w:val="af-ZA"/>
        </w:rPr>
        <w:t>Bpk</w:t>
      </w:r>
      <w:r w:rsidRPr="00B34A1B">
        <w:rPr>
          <w:rFonts w:ascii="Arial" w:hAnsi="Arial"/>
          <w:sz w:val="20"/>
          <w:szCs w:val="20"/>
          <w:vertAlign w:val="superscript"/>
          <w:lang w:val="af-ZA"/>
        </w:rPr>
        <w:t>1</w:t>
      </w:r>
    </w:p>
    <w:p w:rsidR="00AE6809" w:rsidRPr="00B34A1B" w:rsidRDefault="00AE6809" w:rsidP="00AE6809">
      <w:pPr>
        <w:spacing w:after="0" w:line="360" w:lineRule="auto"/>
        <w:rPr>
          <w:rFonts w:ascii="Arial" w:hAnsi="Arial" w:cs="Arial"/>
          <w:sz w:val="20"/>
          <w:szCs w:val="20"/>
          <w:lang w:val="af-ZA"/>
        </w:rPr>
      </w:pPr>
      <w:r w:rsidRPr="00B34A1B">
        <w:rPr>
          <w:rFonts w:ascii="Arial" w:hAnsi="Arial"/>
          <w:sz w:val="20"/>
          <w:szCs w:val="20"/>
          <w:lang w:val="af-ZA"/>
        </w:rPr>
        <w:t xml:space="preserve">Eenheid 7, Royal Palm </w:t>
      </w:r>
      <w:r w:rsidR="00D24C07" w:rsidRPr="00B34A1B">
        <w:rPr>
          <w:rFonts w:ascii="Arial" w:hAnsi="Arial"/>
          <w:sz w:val="20"/>
          <w:szCs w:val="20"/>
          <w:lang w:val="af-ZA"/>
        </w:rPr>
        <w:t>Sake Landgoed</w:t>
      </w:r>
    </w:p>
    <w:p w:rsidR="00D24C07" w:rsidRDefault="00AE6809" w:rsidP="00AE6809">
      <w:pPr>
        <w:spacing w:after="0" w:line="360" w:lineRule="auto"/>
        <w:rPr>
          <w:rFonts w:ascii="Arial" w:hAnsi="Arial"/>
          <w:sz w:val="20"/>
          <w:szCs w:val="20"/>
          <w:lang w:val="af-ZA"/>
        </w:rPr>
      </w:pPr>
      <w:r w:rsidRPr="00AE6809">
        <w:rPr>
          <w:rFonts w:ascii="Arial" w:hAnsi="Arial"/>
          <w:sz w:val="20"/>
          <w:szCs w:val="20"/>
          <w:lang w:val="af-ZA"/>
        </w:rPr>
        <w:t>Washingtonstraat 646</w:t>
      </w:r>
    </w:p>
    <w:p w:rsidR="00AE6809" w:rsidRPr="00AE6809" w:rsidRDefault="00AE6809" w:rsidP="00AE6809">
      <w:pPr>
        <w:spacing w:after="0" w:line="360" w:lineRule="auto"/>
        <w:rPr>
          <w:rFonts w:ascii="Arial" w:hAnsi="Arial" w:cs="Arial"/>
          <w:strike/>
          <w:sz w:val="20"/>
          <w:szCs w:val="20"/>
          <w:lang w:val="af-ZA"/>
        </w:rPr>
      </w:pPr>
      <w:r w:rsidRPr="00AE6809">
        <w:rPr>
          <w:rFonts w:ascii="Arial" w:hAnsi="Arial"/>
          <w:sz w:val="20"/>
          <w:szCs w:val="20"/>
          <w:lang w:val="af-ZA"/>
        </w:rPr>
        <w:t>Halfway House</w:t>
      </w:r>
    </w:p>
    <w:p w:rsidR="00AE6809" w:rsidRPr="00AE6809" w:rsidRDefault="00AE6809" w:rsidP="00AE6809">
      <w:pPr>
        <w:spacing w:after="0" w:line="360" w:lineRule="auto"/>
        <w:rPr>
          <w:rFonts w:ascii="Arial" w:hAnsi="Arial" w:cs="Arial"/>
          <w:sz w:val="20"/>
          <w:szCs w:val="20"/>
          <w:lang w:val="af-ZA"/>
        </w:rPr>
      </w:pPr>
      <w:r w:rsidRPr="00AE6809">
        <w:rPr>
          <w:rFonts w:ascii="Arial" w:hAnsi="Arial"/>
          <w:sz w:val="20"/>
          <w:szCs w:val="20"/>
          <w:lang w:val="af-ZA"/>
        </w:rPr>
        <w:t>Midrand, 1685</w:t>
      </w:r>
    </w:p>
    <w:p w:rsidR="00AE6809" w:rsidRPr="00AE6809" w:rsidRDefault="00AE6809" w:rsidP="00AE6809">
      <w:pPr>
        <w:spacing w:after="0" w:line="360" w:lineRule="auto"/>
        <w:rPr>
          <w:rFonts w:ascii="Arial" w:hAnsi="Arial" w:cs="Arial"/>
          <w:sz w:val="20"/>
          <w:szCs w:val="20"/>
          <w:lang w:val="af-ZA"/>
        </w:rPr>
      </w:pPr>
      <w:r w:rsidRPr="00AE6809">
        <w:rPr>
          <w:rFonts w:ascii="Arial" w:hAnsi="Arial"/>
          <w:sz w:val="20"/>
          <w:szCs w:val="20"/>
          <w:lang w:val="af-ZA"/>
        </w:rPr>
        <w:t>Gauteng, Suid-Afrika</w:t>
      </w:r>
    </w:p>
    <w:p w:rsidR="00AE6809" w:rsidRPr="00AE6809" w:rsidRDefault="00AE6809" w:rsidP="00AE6809">
      <w:pPr>
        <w:spacing w:after="0" w:line="360" w:lineRule="auto"/>
        <w:rPr>
          <w:rFonts w:ascii="Arial" w:hAnsi="Arial" w:cs="Arial"/>
          <w:sz w:val="20"/>
          <w:szCs w:val="20"/>
          <w:lang w:val="af-ZA"/>
        </w:rPr>
      </w:pPr>
    </w:p>
    <w:p w:rsidR="00AE6809" w:rsidRPr="00AE6809" w:rsidRDefault="00AE6809" w:rsidP="00AE6809">
      <w:pPr>
        <w:spacing w:after="0" w:line="360" w:lineRule="auto"/>
        <w:rPr>
          <w:rFonts w:ascii="Arial" w:hAnsi="Arial"/>
          <w:b/>
          <w:sz w:val="20"/>
          <w:szCs w:val="20"/>
          <w:lang w:val="af-ZA"/>
        </w:rPr>
      </w:pPr>
      <w:r w:rsidRPr="00AE6809">
        <w:rPr>
          <w:rFonts w:ascii="Arial" w:hAnsi="Arial"/>
          <w:b/>
          <w:sz w:val="20"/>
          <w:szCs w:val="20"/>
          <w:lang w:val="af-ZA"/>
        </w:rPr>
        <w:t>DATUM VAN PUBLIKASIE VAN HIERDIE VOUBILJET</w:t>
      </w:r>
    </w:p>
    <w:p w:rsidR="00AE6809" w:rsidRPr="00AE6809" w:rsidRDefault="00AE6809" w:rsidP="00AE6809">
      <w:pPr>
        <w:spacing w:after="0" w:line="360" w:lineRule="auto"/>
        <w:rPr>
          <w:rFonts w:ascii="Arial" w:hAnsi="Arial" w:cs="Arial"/>
          <w:sz w:val="20"/>
          <w:szCs w:val="20"/>
          <w:lang w:val="af-ZA"/>
        </w:rPr>
      </w:pPr>
      <w:r w:rsidRPr="00AE6809">
        <w:rPr>
          <w:rFonts w:ascii="Arial" w:hAnsi="Arial"/>
          <w:sz w:val="20"/>
          <w:szCs w:val="20"/>
          <w:lang w:val="af-ZA"/>
        </w:rPr>
        <w:t>03 September 2015</w:t>
      </w:r>
    </w:p>
    <w:p w:rsidR="00AE6809" w:rsidRPr="00AE6809" w:rsidRDefault="00AE6809" w:rsidP="00AE6809">
      <w:pPr>
        <w:spacing w:after="0" w:line="360" w:lineRule="auto"/>
        <w:rPr>
          <w:rFonts w:ascii="Arial" w:hAnsi="Arial" w:cs="Arial"/>
          <w:sz w:val="20"/>
          <w:szCs w:val="20"/>
          <w:lang w:val="af-ZA"/>
        </w:rPr>
      </w:pPr>
    </w:p>
    <w:p w:rsidR="00AE6809" w:rsidRPr="00AE6809" w:rsidRDefault="00AE6809" w:rsidP="00AE6809">
      <w:pPr>
        <w:spacing w:after="0" w:line="360" w:lineRule="auto"/>
        <w:rPr>
          <w:rFonts w:ascii="Arial" w:hAnsi="Arial" w:cs="Arial"/>
          <w:sz w:val="20"/>
          <w:lang w:val="af-ZA"/>
        </w:rPr>
      </w:pPr>
      <w:r w:rsidRPr="00AE6809">
        <w:rPr>
          <w:rFonts w:ascii="Arial" w:hAnsi="Arial"/>
          <w:sz w:val="20"/>
          <w:lang w:val="af-ZA"/>
        </w:rPr>
        <w:sym w:font="Symbol" w:char="00D2"/>
      </w:r>
      <w:r w:rsidRPr="00AE6809">
        <w:rPr>
          <w:rFonts w:ascii="Arial" w:hAnsi="Arial"/>
          <w:sz w:val="20"/>
          <w:lang w:val="af-ZA"/>
        </w:rPr>
        <w:t xml:space="preserve"> - XINOCT is ’n  geregistreerde handelsmerk van Actor Pharma (Edms) Bpk</w:t>
      </w:r>
      <w:r w:rsidR="00D24C07">
        <w:rPr>
          <w:rFonts w:ascii="Arial" w:hAnsi="Arial"/>
          <w:sz w:val="20"/>
          <w:lang w:val="af-ZA"/>
        </w:rPr>
        <w:t>.</w:t>
      </w:r>
    </w:p>
    <w:p w:rsidR="00AE6809" w:rsidRPr="00AE6809" w:rsidRDefault="00AE6809" w:rsidP="00AE6809">
      <w:pPr>
        <w:spacing w:after="0" w:line="360" w:lineRule="auto"/>
        <w:rPr>
          <w:rFonts w:ascii="Arial" w:hAnsi="Arial" w:cs="Arial"/>
          <w:sz w:val="20"/>
          <w:szCs w:val="20"/>
          <w:lang w:val="af-ZA"/>
        </w:rPr>
      </w:pPr>
      <w:r w:rsidRPr="00AE6809">
        <w:rPr>
          <w:rFonts w:ascii="Arial" w:hAnsi="Arial"/>
          <w:sz w:val="20"/>
          <w:szCs w:val="20"/>
          <w:vertAlign w:val="superscript"/>
          <w:lang w:val="af-ZA"/>
        </w:rPr>
        <w:t xml:space="preserve">1 </w:t>
      </w:r>
      <w:r w:rsidRPr="00AE6809">
        <w:rPr>
          <w:rFonts w:ascii="Arial" w:hAnsi="Arial"/>
          <w:sz w:val="20"/>
          <w:szCs w:val="20"/>
          <w:lang w:val="af-ZA"/>
        </w:rPr>
        <w:t>Maatskappyregistrasienommer: 2008/008787/07</w:t>
      </w:r>
    </w:p>
    <w:p w:rsidR="00AE6809" w:rsidRPr="00AE6809" w:rsidRDefault="00AE6809" w:rsidP="00AE6809">
      <w:pPr>
        <w:spacing w:after="0" w:line="360" w:lineRule="auto"/>
        <w:rPr>
          <w:rFonts w:ascii="Arial" w:hAnsi="Arial" w:cs="Arial"/>
          <w:sz w:val="20"/>
          <w:lang w:val="af-ZA"/>
        </w:rPr>
      </w:pPr>
    </w:p>
    <w:p w:rsidR="001A10BB" w:rsidRPr="00AE6809" w:rsidRDefault="00AE6809" w:rsidP="00AE6809">
      <w:pPr>
        <w:spacing w:after="0" w:line="360" w:lineRule="auto"/>
        <w:jc w:val="right"/>
        <w:rPr>
          <w:rFonts w:ascii="Arial" w:hAnsi="Arial" w:cs="Arial"/>
          <w:lang w:val="af-ZA"/>
        </w:rPr>
      </w:pPr>
      <w:r w:rsidRPr="00AE6809">
        <w:rPr>
          <w:rFonts w:ascii="Arial Narrow" w:eastAsia="Arial Unicode MS" w:hAnsi="Arial Narrow" w:cs="Arial Unicode MS"/>
          <w:b/>
          <w:lang w:val="af-ZA"/>
        </w:rPr>
        <w:t>XIN/PI/01/11.2017</w:t>
      </w:r>
    </w:p>
    <w:p w:rsidR="00A20D69" w:rsidRPr="00AE6809" w:rsidRDefault="00A20D69" w:rsidP="00AE6809">
      <w:pPr>
        <w:spacing w:after="0" w:line="360" w:lineRule="auto"/>
        <w:rPr>
          <w:rFonts w:ascii="Arial" w:hAnsi="Arial" w:cs="Arial"/>
          <w:sz w:val="20"/>
          <w:lang w:val="af-ZA"/>
        </w:rPr>
      </w:pPr>
    </w:p>
    <w:sectPr w:rsidR="00A20D69" w:rsidRPr="00AE6809" w:rsidSect="00B64B0E">
      <w:headerReference w:type="even" r:id="rId8"/>
      <w:headerReference w:type="default" r:id="rId9"/>
      <w:footerReference w:type="even" r:id="rId10"/>
      <w:footerReference w:type="default" r:id="rId11"/>
      <w:headerReference w:type="first" r:id="rId12"/>
      <w:footerReference w:type="first" r:id="rId13"/>
      <w:pgSz w:w="11906" w:h="16838"/>
      <w:pgMar w:top="1440" w:right="991" w:bottom="1276" w:left="136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14B" w:rsidRDefault="00BD314B" w:rsidP="002A136D">
      <w:pPr>
        <w:spacing w:after="0" w:line="240" w:lineRule="auto"/>
      </w:pPr>
      <w:r>
        <w:separator/>
      </w:r>
    </w:p>
  </w:endnote>
  <w:endnote w:type="continuationSeparator" w:id="0">
    <w:p w:rsidR="00BD314B" w:rsidRDefault="00BD314B" w:rsidP="002A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A7A" w:rsidRDefault="006E5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A7A" w:rsidRDefault="006E5A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A7A" w:rsidRDefault="006E5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14B" w:rsidRDefault="00BD314B" w:rsidP="002A136D">
      <w:pPr>
        <w:spacing w:after="0" w:line="240" w:lineRule="auto"/>
      </w:pPr>
      <w:r>
        <w:separator/>
      </w:r>
    </w:p>
  </w:footnote>
  <w:footnote w:type="continuationSeparator" w:id="0">
    <w:p w:rsidR="00BD314B" w:rsidRDefault="00BD314B" w:rsidP="002A1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A7A" w:rsidRDefault="006E5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4488"/>
      <w:gridCol w:w="1843"/>
      <w:gridCol w:w="4121"/>
    </w:tblGrid>
    <w:tr w:rsidR="00BD314B" w:rsidRPr="00770F92" w:rsidTr="00302E0A">
      <w:trPr>
        <w:trHeight w:val="142"/>
        <w:jc w:val="center"/>
      </w:trPr>
      <w:tc>
        <w:tcPr>
          <w:tcW w:w="4488" w:type="dxa"/>
          <w:vMerge w:val="restart"/>
          <w:vAlign w:val="center"/>
        </w:tcPr>
        <w:p w:rsidR="00BD314B" w:rsidRPr="00736EF3" w:rsidRDefault="00BD314B" w:rsidP="00302E0A">
          <w:pPr>
            <w:pStyle w:val="Header"/>
            <w:pBdr>
              <w:top w:val="single" w:sz="6" w:space="0" w:color="FFFFFF"/>
              <w:left w:val="single" w:sz="6" w:space="0" w:color="FFFFFF"/>
              <w:bottom w:val="single" w:sz="6" w:space="0" w:color="FFFFFF"/>
              <w:right w:val="single" w:sz="6" w:space="0" w:color="FFFFFF"/>
            </w:pBdr>
            <w:tabs>
              <w:tab w:val="left" w:pos="0"/>
              <w:tab w:val="left" w:pos="720"/>
              <w:tab w:val="left" w:pos="1440"/>
              <w:tab w:val="left" w:pos="1800"/>
              <w:tab w:val="left" w:pos="2160"/>
              <w:tab w:val="left" w:pos="2880"/>
              <w:tab w:val="left" w:pos="3240"/>
              <w:tab w:val="left" w:pos="3600"/>
              <w:tab w:val="left" w:pos="4680"/>
              <w:tab w:val="left" w:pos="5040"/>
              <w:tab w:val="left" w:pos="5760"/>
              <w:tab w:val="left" w:pos="6120"/>
              <w:tab w:val="left" w:pos="6480"/>
              <w:tab w:val="left" w:pos="7200"/>
              <w:tab w:val="left" w:pos="7560"/>
              <w:tab w:val="left" w:pos="7920"/>
            </w:tabs>
            <w:jc w:val="center"/>
            <w:rPr>
              <w:b/>
              <w:noProof/>
              <w:lang w:eastAsia="en-ZA"/>
            </w:rPr>
          </w:pPr>
          <w:r>
            <w:rPr>
              <w:b/>
              <w:noProof/>
              <w:lang w:eastAsia="en-ZA"/>
            </w:rPr>
            <w:drawing>
              <wp:inline distT="0" distB="0" distL="0" distR="0">
                <wp:extent cx="2171700" cy="657225"/>
                <wp:effectExtent l="19050" t="0" r="0" b="0"/>
                <wp:docPr id="2" name="Picture 1" descr="ac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or logo"/>
                        <pic:cNvPicPr>
                          <a:picLocks noChangeAspect="1" noChangeArrowheads="1"/>
                        </pic:cNvPicPr>
                      </pic:nvPicPr>
                      <pic:blipFill>
                        <a:blip r:embed="rId1"/>
                        <a:srcRect/>
                        <a:stretch>
                          <a:fillRect/>
                        </a:stretch>
                      </pic:blipFill>
                      <pic:spPr bwMode="auto">
                        <a:xfrm>
                          <a:off x="0" y="0"/>
                          <a:ext cx="2171700" cy="657225"/>
                        </a:xfrm>
                        <a:prstGeom prst="rect">
                          <a:avLst/>
                        </a:prstGeom>
                        <a:noFill/>
                        <a:ln w="9525">
                          <a:noFill/>
                          <a:miter lim="800000"/>
                          <a:headEnd/>
                          <a:tailEnd/>
                        </a:ln>
                      </pic:spPr>
                    </pic:pic>
                  </a:graphicData>
                </a:graphic>
              </wp:inline>
            </w:drawing>
          </w:r>
        </w:p>
      </w:tc>
      <w:tc>
        <w:tcPr>
          <w:tcW w:w="1843" w:type="dxa"/>
          <w:tcBorders>
            <w:right w:val="single" w:sz="4" w:space="0" w:color="FFFFFF"/>
          </w:tcBorders>
        </w:tcPr>
        <w:p w:rsidR="00BD314B" w:rsidRPr="00736EF3" w:rsidRDefault="00BD314B" w:rsidP="00302E0A">
          <w:pPr>
            <w:pStyle w:val="Header"/>
            <w:pBdr>
              <w:top w:val="single" w:sz="6" w:space="0" w:color="FFFFFF"/>
              <w:left w:val="single" w:sz="6" w:space="0" w:color="FFFFFF"/>
              <w:bottom w:val="single" w:sz="6" w:space="0" w:color="FFFFFF"/>
              <w:right w:val="single" w:sz="6" w:space="0" w:color="FFFFFF"/>
            </w:pBdr>
            <w:tabs>
              <w:tab w:val="left" w:pos="0"/>
              <w:tab w:val="left" w:pos="720"/>
              <w:tab w:val="left" w:pos="1440"/>
              <w:tab w:val="left" w:pos="1800"/>
              <w:tab w:val="left" w:pos="2160"/>
              <w:tab w:val="left" w:pos="2880"/>
              <w:tab w:val="left" w:pos="3240"/>
              <w:tab w:val="left" w:pos="3600"/>
              <w:tab w:val="left" w:pos="4680"/>
              <w:tab w:val="left" w:pos="5040"/>
              <w:tab w:val="left" w:pos="5760"/>
              <w:tab w:val="left" w:pos="6120"/>
              <w:tab w:val="left" w:pos="6480"/>
              <w:tab w:val="left" w:pos="7200"/>
              <w:tab w:val="left" w:pos="7560"/>
              <w:tab w:val="left" w:pos="7920"/>
            </w:tabs>
            <w:rPr>
              <w:rFonts w:ascii="Arial Narrow" w:hAnsi="Arial Narrow"/>
              <w:b/>
              <w:sz w:val="18"/>
              <w:szCs w:val="18"/>
            </w:rPr>
          </w:pPr>
          <w:r w:rsidRPr="00736EF3">
            <w:rPr>
              <w:rFonts w:ascii="Arial Narrow" w:hAnsi="Arial Narrow"/>
              <w:b/>
              <w:sz w:val="18"/>
              <w:szCs w:val="18"/>
            </w:rPr>
            <w:t>Document Title:</w:t>
          </w:r>
        </w:p>
      </w:tc>
      <w:tc>
        <w:tcPr>
          <w:tcW w:w="4121" w:type="dxa"/>
          <w:tcBorders>
            <w:left w:val="single" w:sz="4" w:space="0" w:color="FFFFFF"/>
          </w:tcBorders>
        </w:tcPr>
        <w:p w:rsidR="00BD314B" w:rsidRPr="00736EF3" w:rsidRDefault="00BD314B" w:rsidP="00302E0A">
          <w:pPr>
            <w:pStyle w:val="Header"/>
            <w:pBdr>
              <w:top w:val="single" w:sz="6" w:space="0" w:color="FFFFFF"/>
              <w:left w:val="single" w:sz="6" w:space="0" w:color="FFFFFF"/>
              <w:bottom w:val="single" w:sz="6" w:space="0" w:color="FFFFFF"/>
              <w:right w:val="single" w:sz="6" w:space="0" w:color="FFFFFF"/>
            </w:pBdr>
            <w:tabs>
              <w:tab w:val="left" w:pos="0"/>
              <w:tab w:val="left" w:pos="720"/>
              <w:tab w:val="left" w:pos="1440"/>
              <w:tab w:val="left" w:pos="1800"/>
              <w:tab w:val="left" w:pos="2160"/>
              <w:tab w:val="left" w:pos="2880"/>
              <w:tab w:val="left" w:pos="3240"/>
              <w:tab w:val="left" w:pos="3600"/>
              <w:tab w:val="left" w:pos="4680"/>
              <w:tab w:val="left" w:pos="5040"/>
              <w:tab w:val="left" w:pos="5760"/>
              <w:tab w:val="left" w:pos="6120"/>
              <w:tab w:val="left" w:pos="6480"/>
              <w:tab w:val="left" w:pos="7200"/>
              <w:tab w:val="left" w:pos="7560"/>
              <w:tab w:val="left" w:pos="7920"/>
            </w:tabs>
            <w:spacing w:after="100" w:afterAutospacing="1"/>
            <w:rPr>
              <w:rFonts w:ascii="Arial Narrow" w:hAnsi="Arial Narrow"/>
              <w:b/>
              <w:sz w:val="18"/>
              <w:szCs w:val="18"/>
            </w:rPr>
          </w:pPr>
          <w:r w:rsidRPr="00736EF3">
            <w:rPr>
              <w:rFonts w:ascii="Arial Narrow" w:hAnsi="Arial Narrow"/>
              <w:b/>
              <w:sz w:val="18"/>
              <w:szCs w:val="18"/>
            </w:rPr>
            <w:t>PRINTED PACKAGING MATERIAL ARTWORK ORIGINATION</w:t>
          </w:r>
        </w:p>
      </w:tc>
    </w:tr>
    <w:tr w:rsidR="00BD314B" w:rsidRPr="00770F92" w:rsidTr="00302E0A">
      <w:trPr>
        <w:trHeight w:val="142"/>
        <w:jc w:val="center"/>
      </w:trPr>
      <w:tc>
        <w:tcPr>
          <w:tcW w:w="4488" w:type="dxa"/>
          <w:vMerge/>
        </w:tcPr>
        <w:p w:rsidR="00BD314B" w:rsidRPr="00736EF3" w:rsidRDefault="00BD314B" w:rsidP="00302E0A">
          <w:pPr>
            <w:pStyle w:val="Header"/>
            <w:pBdr>
              <w:top w:val="single" w:sz="6" w:space="0" w:color="FFFFFF"/>
              <w:left w:val="single" w:sz="6" w:space="0" w:color="FFFFFF"/>
              <w:bottom w:val="single" w:sz="6" w:space="0" w:color="FFFFFF"/>
              <w:right w:val="single" w:sz="6" w:space="0" w:color="FFFFFF"/>
            </w:pBdr>
            <w:tabs>
              <w:tab w:val="left" w:pos="0"/>
              <w:tab w:val="left" w:pos="720"/>
              <w:tab w:val="left" w:pos="1440"/>
              <w:tab w:val="left" w:pos="1800"/>
              <w:tab w:val="left" w:pos="2160"/>
              <w:tab w:val="left" w:pos="2880"/>
              <w:tab w:val="left" w:pos="3240"/>
              <w:tab w:val="left" w:pos="3600"/>
              <w:tab w:val="left" w:pos="4680"/>
              <w:tab w:val="left" w:pos="5040"/>
              <w:tab w:val="left" w:pos="5760"/>
              <w:tab w:val="left" w:pos="6120"/>
              <w:tab w:val="left" w:pos="6480"/>
              <w:tab w:val="left" w:pos="7200"/>
              <w:tab w:val="left" w:pos="7560"/>
              <w:tab w:val="left" w:pos="7920"/>
            </w:tabs>
            <w:rPr>
              <w:b/>
            </w:rPr>
          </w:pPr>
        </w:p>
      </w:tc>
      <w:tc>
        <w:tcPr>
          <w:tcW w:w="1843" w:type="dxa"/>
          <w:tcBorders>
            <w:right w:val="single" w:sz="4" w:space="0" w:color="FFFFFF"/>
          </w:tcBorders>
        </w:tcPr>
        <w:p w:rsidR="00BD314B" w:rsidRPr="00736EF3" w:rsidRDefault="00BD314B" w:rsidP="00302E0A">
          <w:pPr>
            <w:pStyle w:val="Header"/>
            <w:pBdr>
              <w:top w:val="single" w:sz="6" w:space="0" w:color="FFFFFF"/>
              <w:left w:val="single" w:sz="6" w:space="0" w:color="FFFFFF"/>
              <w:bottom w:val="single" w:sz="6" w:space="0" w:color="FFFFFF"/>
              <w:right w:val="single" w:sz="6" w:space="0" w:color="FFFFFF"/>
            </w:pBdr>
            <w:tabs>
              <w:tab w:val="left" w:pos="0"/>
              <w:tab w:val="left" w:pos="720"/>
              <w:tab w:val="left" w:pos="1440"/>
              <w:tab w:val="left" w:pos="1800"/>
              <w:tab w:val="left" w:pos="2160"/>
              <w:tab w:val="left" w:pos="2880"/>
              <w:tab w:val="left" w:pos="3240"/>
              <w:tab w:val="left" w:pos="3600"/>
              <w:tab w:val="left" w:pos="4680"/>
              <w:tab w:val="left" w:pos="5040"/>
              <w:tab w:val="left" w:pos="5760"/>
              <w:tab w:val="left" w:pos="6120"/>
              <w:tab w:val="left" w:pos="6480"/>
              <w:tab w:val="left" w:pos="7200"/>
              <w:tab w:val="left" w:pos="7560"/>
              <w:tab w:val="left" w:pos="7920"/>
            </w:tabs>
            <w:rPr>
              <w:rFonts w:ascii="Arial Narrow" w:hAnsi="Arial Narrow"/>
              <w:b/>
              <w:sz w:val="18"/>
              <w:szCs w:val="18"/>
            </w:rPr>
          </w:pPr>
          <w:r w:rsidRPr="00736EF3">
            <w:rPr>
              <w:rFonts w:ascii="Arial Narrow" w:hAnsi="Arial Narrow"/>
              <w:b/>
              <w:sz w:val="18"/>
              <w:szCs w:val="18"/>
            </w:rPr>
            <w:t>Product :</w:t>
          </w:r>
        </w:p>
      </w:tc>
      <w:tc>
        <w:tcPr>
          <w:tcW w:w="4121" w:type="dxa"/>
          <w:tcBorders>
            <w:left w:val="single" w:sz="4" w:space="0" w:color="FFFFFF"/>
          </w:tcBorders>
        </w:tcPr>
        <w:p w:rsidR="00BD314B" w:rsidRPr="00736EF3" w:rsidRDefault="00BD314B" w:rsidP="00302E0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1800"/>
              <w:tab w:val="left" w:pos="2160"/>
              <w:tab w:val="left" w:pos="2880"/>
              <w:tab w:val="left" w:pos="3240"/>
              <w:tab w:val="left" w:pos="3600"/>
              <w:tab w:val="left" w:pos="4320"/>
              <w:tab w:val="left" w:pos="4680"/>
              <w:tab w:val="left" w:pos="5040"/>
              <w:tab w:val="left" w:pos="5760"/>
              <w:tab w:val="left" w:pos="6120"/>
              <w:tab w:val="left" w:pos="6480"/>
              <w:tab w:val="left" w:pos="7200"/>
              <w:tab w:val="left" w:pos="7560"/>
              <w:tab w:val="left" w:pos="7920"/>
              <w:tab w:val="left" w:pos="8640"/>
            </w:tabs>
            <w:spacing w:after="100" w:afterAutospacing="1" w:line="240" w:lineRule="auto"/>
            <w:rPr>
              <w:rFonts w:ascii="Arial Narrow" w:hAnsi="Arial Narrow"/>
              <w:b/>
              <w:sz w:val="18"/>
              <w:szCs w:val="18"/>
            </w:rPr>
          </w:pPr>
          <w:r>
            <w:rPr>
              <w:rFonts w:ascii="Arial Narrow" w:eastAsia="Arial Unicode MS" w:hAnsi="Arial Narrow" w:cs="Arial Unicode MS"/>
              <w:b/>
              <w:sz w:val="18"/>
              <w:szCs w:val="18"/>
            </w:rPr>
            <w:t>XINOCT</w:t>
          </w:r>
          <w:r w:rsidRPr="00736EF3">
            <w:rPr>
              <w:rFonts w:ascii="Arial Narrow" w:eastAsia="Arial Unicode MS" w:hAnsi="Arial Narrow" w:cs="Arial Unicode MS"/>
              <w:b/>
              <w:sz w:val="18"/>
              <w:szCs w:val="18"/>
            </w:rPr>
            <w:t xml:space="preserve"> </w:t>
          </w:r>
          <w:r>
            <w:rPr>
              <w:rFonts w:ascii="Arial Narrow" w:eastAsia="Arial Unicode MS" w:hAnsi="Arial Narrow" w:cs="Arial Unicode MS"/>
              <w:b/>
              <w:sz w:val="18"/>
              <w:szCs w:val="18"/>
            </w:rPr>
            <w:t>OPHTHALMIC SOLUTION</w:t>
          </w:r>
        </w:p>
      </w:tc>
    </w:tr>
    <w:tr w:rsidR="00BD314B" w:rsidRPr="00770F92" w:rsidTr="00302E0A">
      <w:trPr>
        <w:trHeight w:val="143"/>
        <w:jc w:val="center"/>
      </w:trPr>
      <w:tc>
        <w:tcPr>
          <w:tcW w:w="4488" w:type="dxa"/>
          <w:vMerge/>
        </w:tcPr>
        <w:p w:rsidR="00BD314B" w:rsidRPr="00736EF3" w:rsidRDefault="00BD314B" w:rsidP="00302E0A">
          <w:pPr>
            <w:pStyle w:val="Header"/>
            <w:pBdr>
              <w:top w:val="single" w:sz="6" w:space="0" w:color="FFFFFF"/>
              <w:left w:val="single" w:sz="6" w:space="0" w:color="FFFFFF"/>
              <w:bottom w:val="single" w:sz="6" w:space="0" w:color="FFFFFF"/>
              <w:right w:val="single" w:sz="6" w:space="0" w:color="FFFFFF"/>
            </w:pBdr>
            <w:tabs>
              <w:tab w:val="left" w:pos="0"/>
              <w:tab w:val="left" w:pos="720"/>
              <w:tab w:val="left" w:pos="1440"/>
              <w:tab w:val="left" w:pos="1800"/>
              <w:tab w:val="left" w:pos="2160"/>
              <w:tab w:val="left" w:pos="2880"/>
              <w:tab w:val="left" w:pos="3240"/>
              <w:tab w:val="left" w:pos="3600"/>
              <w:tab w:val="left" w:pos="4680"/>
              <w:tab w:val="left" w:pos="5040"/>
              <w:tab w:val="left" w:pos="5760"/>
              <w:tab w:val="left" w:pos="6120"/>
              <w:tab w:val="left" w:pos="6480"/>
              <w:tab w:val="left" w:pos="7200"/>
              <w:tab w:val="left" w:pos="7560"/>
              <w:tab w:val="left" w:pos="7920"/>
            </w:tabs>
            <w:jc w:val="center"/>
            <w:rPr>
              <w:b/>
            </w:rPr>
          </w:pPr>
        </w:p>
      </w:tc>
      <w:tc>
        <w:tcPr>
          <w:tcW w:w="1843" w:type="dxa"/>
          <w:tcBorders>
            <w:right w:val="single" w:sz="4" w:space="0" w:color="FFFFFF"/>
          </w:tcBorders>
        </w:tcPr>
        <w:p w:rsidR="00BD314B" w:rsidRPr="00736EF3" w:rsidRDefault="00BD314B" w:rsidP="00302E0A">
          <w:pPr>
            <w:pStyle w:val="Header"/>
            <w:pBdr>
              <w:top w:val="single" w:sz="6" w:space="0" w:color="FFFFFF"/>
              <w:left w:val="single" w:sz="6" w:space="0" w:color="FFFFFF"/>
              <w:bottom w:val="single" w:sz="6" w:space="0" w:color="FFFFFF"/>
              <w:right w:val="single" w:sz="6" w:space="0" w:color="FFFFFF"/>
            </w:pBdr>
            <w:tabs>
              <w:tab w:val="left" w:pos="0"/>
              <w:tab w:val="left" w:pos="720"/>
              <w:tab w:val="left" w:pos="1440"/>
              <w:tab w:val="left" w:pos="1800"/>
              <w:tab w:val="left" w:pos="2160"/>
              <w:tab w:val="left" w:pos="2880"/>
              <w:tab w:val="left" w:pos="3240"/>
              <w:tab w:val="left" w:pos="3600"/>
              <w:tab w:val="left" w:pos="4680"/>
              <w:tab w:val="left" w:pos="5040"/>
              <w:tab w:val="left" w:pos="5760"/>
              <w:tab w:val="left" w:pos="6120"/>
              <w:tab w:val="left" w:pos="6480"/>
              <w:tab w:val="left" w:pos="7200"/>
              <w:tab w:val="left" w:pos="7560"/>
              <w:tab w:val="left" w:pos="7920"/>
            </w:tabs>
            <w:rPr>
              <w:rFonts w:ascii="Arial Narrow" w:hAnsi="Arial Narrow"/>
              <w:b/>
              <w:sz w:val="18"/>
              <w:szCs w:val="18"/>
            </w:rPr>
          </w:pPr>
          <w:r w:rsidRPr="00736EF3">
            <w:rPr>
              <w:rFonts w:ascii="Arial Narrow" w:hAnsi="Arial Narrow"/>
              <w:b/>
              <w:sz w:val="18"/>
              <w:szCs w:val="18"/>
            </w:rPr>
            <w:t>Element Type:</w:t>
          </w:r>
        </w:p>
      </w:tc>
      <w:tc>
        <w:tcPr>
          <w:tcW w:w="4121" w:type="dxa"/>
          <w:tcBorders>
            <w:left w:val="single" w:sz="4" w:space="0" w:color="FFFFFF"/>
          </w:tcBorders>
        </w:tcPr>
        <w:p w:rsidR="00BD314B" w:rsidRPr="00736EF3" w:rsidRDefault="00BD314B" w:rsidP="00302E0A">
          <w:pPr>
            <w:pStyle w:val="Header"/>
            <w:pBdr>
              <w:top w:val="single" w:sz="6" w:space="0" w:color="FFFFFF"/>
              <w:left w:val="single" w:sz="6" w:space="0" w:color="FFFFFF"/>
              <w:bottom w:val="single" w:sz="6" w:space="0" w:color="FFFFFF"/>
              <w:right w:val="single" w:sz="6" w:space="0" w:color="FFFFFF"/>
            </w:pBdr>
            <w:tabs>
              <w:tab w:val="left" w:pos="0"/>
              <w:tab w:val="left" w:pos="720"/>
              <w:tab w:val="left" w:pos="1440"/>
              <w:tab w:val="left" w:pos="1800"/>
              <w:tab w:val="left" w:pos="2160"/>
              <w:tab w:val="left" w:pos="2880"/>
              <w:tab w:val="left" w:pos="3240"/>
              <w:tab w:val="left" w:pos="3600"/>
              <w:tab w:val="left" w:pos="4680"/>
              <w:tab w:val="left" w:pos="5040"/>
              <w:tab w:val="left" w:pos="5760"/>
              <w:tab w:val="left" w:pos="6120"/>
              <w:tab w:val="left" w:pos="6480"/>
              <w:tab w:val="left" w:pos="7200"/>
              <w:tab w:val="left" w:pos="7560"/>
              <w:tab w:val="left" w:pos="7920"/>
            </w:tabs>
            <w:spacing w:after="100" w:afterAutospacing="1"/>
            <w:rPr>
              <w:rFonts w:ascii="Arial Narrow" w:hAnsi="Arial Narrow"/>
              <w:b/>
              <w:sz w:val="18"/>
              <w:szCs w:val="18"/>
            </w:rPr>
          </w:pPr>
          <w:r>
            <w:rPr>
              <w:rFonts w:ascii="Arial Narrow" w:hAnsi="Arial Narrow"/>
              <w:b/>
              <w:sz w:val="18"/>
              <w:szCs w:val="18"/>
            </w:rPr>
            <w:t xml:space="preserve">PACKAGE INSERT </w:t>
          </w:r>
        </w:p>
      </w:tc>
    </w:tr>
    <w:tr w:rsidR="00BD314B" w:rsidRPr="00770F92" w:rsidTr="00302E0A">
      <w:trPr>
        <w:trHeight w:val="143"/>
        <w:jc w:val="center"/>
      </w:trPr>
      <w:tc>
        <w:tcPr>
          <w:tcW w:w="4488" w:type="dxa"/>
          <w:vMerge/>
        </w:tcPr>
        <w:p w:rsidR="00BD314B" w:rsidRPr="00736EF3" w:rsidRDefault="00BD314B" w:rsidP="00302E0A">
          <w:pPr>
            <w:pStyle w:val="Header"/>
            <w:pBdr>
              <w:top w:val="single" w:sz="6" w:space="0" w:color="FFFFFF"/>
              <w:left w:val="single" w:sz="6" w:space="0" w:color="FFFFFF"/>
              <w:bottom w:val="single" w:sz="6" w:space="0" w:color="FFFFFF"/>
              <w:right w:val="single" w:sz="6" w:space="0" w:color="FFFFFF"/>
            </w:pBdr>
            <w:tabs>
              <w:tab w:val="left" w:pos="0"/>
              <w:tab w:val="left" w:pos="720"/>
              <w:tab w:val="left" w:pos="1440"/>
              <w:tab w:val="left" w:pos="1800"/>
              <w:tab w:val="left" w:pos="2160"/>
              <w:tab w:val="left" w:pos="2880"/>
              <w:tab w:val="left" w:pos="3240"/>
              <w:tab w:val="left" w:pos="3600"/>
              <w:tab w:val="left" w:pos="4680"/>
              <w:tab w:val="left" w:pos="5040"/>
              <w:tab w:val="left" w:pos="5760"/>
              <w:tab w:val="left" w:pos="6120"/>
              <w:tab w:val="left" w:pos="6480"/>
              <w:tab w:val="left" w:pos="7200"/>
              <w:tab w:val="left" w:pos="7560"/>
              <w:tab w:val="left" w:pos="7920"/>
            </w:tabs>
            <w:rPr>
              <w:b/>
            </w:rPr>
          </w:pPr>
        </w:p>
      </w:tc>
      <w:tc>
        <w:tcPr>
          <w:tcW w:w="1843" w:type="dxa"/>
          <w:tcBorders>
            <w:right w:val="single" w:sz="4" w:space="0" w:color="FFFFFF"/>
          </w:tcBorders>
        </w:tcPr>
        <w:p w:rsidR="00BD314B" w:rsidRPr="00736EF3" w:rsidRDefault="00BD314B" w:rsidP="00302E0A">
          <w:pPr>
            <w:pStyle w:val="Header"/>
            <w:pBdr>
              <w:top w:val="single" w:sz="6" w:space="0" w:color="FFFFFF"/>
              <w:left w:val="single" w:sz="6" w:space="0" w:color="FFFFFF"/>
              <w:bottom w:val="single" w:sz="6" w:space="0" w:color="FFFFFF"/>
              <w:right w:val="single" w:sz="6" w:space="0" w:color="FFFFFF"/>
            </w:pBdr>
            <w:tabs>
              <w:tab w:val="left" w:pos="0"/>
              <w:tab w:val="left" w:pos="720"/>
              <w:tab w:val="left" w:pos="1440"/>
              <w:tab w:val="left" w:pos="1800"/>
              <w:tab w:val="left" w:pos="2160"/>
              <w:tab w:val="left" w:pos="2880"/>
              <w:tab w:val="left" w:pos="3240"/>
              <w:tab w:val="left" w:pos="3600"/>
              <w:tab w:val="left" w:pos="4680"/>
              <w:tab w:val="left" w:pos="5040"/>
              <w:tab w:val="left" w:pos="5760"/>
              <w:tab w:val="left" w:pos="6120"/>
              <w:tab w:val="left" w:pos="6480"/>
              <w:tab w:val="left" w:pos="7200"/>
              <w:tab w:val="left" w:pos="7560"/>
              <w:tab w:val="left" w:pos="7920"/>
            </w:tabs>
            <w:rPr>
              <w:rFonts w:ascii="Arial Narrow" w:hAnsi="Arial Narrow"/>
              <w:b/>
              <w:sz w:val="18"/>
              <w:szCs w:val="18"/>
            </w:rPr>
          </w:pPr>
          <w:r w:rsidRPr="00736EF3">
            <w:rPr>
              <w:rFonts w:ascii="Arial Narrow" w:hAnsi="Arial Narrow"/>
              <w:b/>
              <w:sz w:val="18"/>
              <w:szCs w:val="18"/>
            </w:rPr>
            <w:t>Date:</w:t>
          </w:r>
        </w:p>
      </w:tc>
      <w:tc>
        <w:tcPr>
          <w:tcW w:w="4121" w:type="dxa"/>
          <w:tcBorders>
            <w:left w:val="single" w:sz="4" w:space="0" w:color="FFFFFF"/>
          </w:tcBorders>
          <w:shd w:val="clear" w:color="auto" w:fill="auto"/>
        </w:tcPr>
        <w:p w:rsidR="00BD314B" w:rsidRPr="00736EF3" w:rsidRDefault="00446313" w:rsidP="00A006C0">
          <w:pPr>
            <w:pStyle w:val="Header"/>
            <w:pBdr>
              <w:top w:val="single" w:sz="6" w:space="0" w:color="FFFFFF"/>
              <w:left w:val="single" w:sz="6" w:space="0" w:color="FFFFFF"/>
              <w:bottom w:val="single" w:sz="6" w:space="0" w:color="FFFFFF"/>
              <w:right w:val="single" w:sz="6" w:space="0" w:color="FFFFFF"/>
            </w:pBdr>
            <w:tabs>
              <w:tab w:val="left" w:pos="0"/>
              <w:tab w:val="left" w:pos="720"/>
              <w:tab w:val="left" w:pos="1440"/>
              <w:tab w:val="left" w:pos="1800"/>
              <w:tab w:val="left" w:pos="2160"/>
              <w:tab w:val="left" w:pos="2880"/>
              <w:tab w:val="left" w:pos="3240"/>
              <w:tab w:val="left" w:pos="3600"/>
              <w:tab w:val="left" w:pos="4680"/>
              <w:tab w:val="left" w:pos="5040"/>
              <w:tab w:val="left" w:pos="5760"/>
              <w:tab w:val="left" w:pos="6120"/>
              <w:tab w:val="left" w:pos="6480"/>
              <w:tab w:val="left" w:pos="7200"/>
              <w:tab w:val="left" w:pos="7560"/>
              <w:tab w:val="left" w:pos="7920"/>
            </w:tabs>
            <w:spacing w:after="100" w:afterAutospacing="1"/>
            <w:rPr>
              <w:rFonts w:ascii="Arial Narrow" w:hAnsi="Arial Narrow"/>
              <w:b/>
              <w:sz w:val="18"/>
              <w:szCs w:val="18"/>
            </w:rPr>
          </w:pPr>
          <w:r>
            <w:rPr>
              <w:rFonts w:ascii="Arial Narrow" w:hAnsi="Arial Narrow"/>
              <w:b/>
              <w:sz w:val="18"/>
              <w:szCs w:val="18"/>
            </w:rPr>
            <w:t>JANUARY 2018</w:t>
          </w:r>
        </w:p>
      </w:tc>
    </w:tr>
    <w:tr w:rsidR="00BD314B" w:rsidRPr="00770F92" w:rsidTr="00302E0A">
      <w:trPr>
        <w:trHeight w:val="143"/>
        <w:jc w:val="center"/>
      </w:trPr>
      <w:tc>
        <w:tcPr>
          <w:tcW w:w="4488" w:type="dxa"/>
          <w:vMerge/>
        </w:tcPr>
        <w:p w:rsidR="00BD314B" w:rsidRPr="00736EF3" w:rsidRDefault="00BD314B" w:rsidP="00302E0A">
          <w:pPr>
            <w:pStyle w:val="Header"/>
            <w:pBdr>
              <w:top w:val="single" w:sz="6" w:space="0" w:color="FFFFFF"/>
              <w:left w:val="single" w:sz="6" w:space="0" w:color="FFFFFF"/>
              <w:bottom w:val="single" w:sz="6" w:space="0" w:color="FFFFFF"/>
              <w:right w:val="single" w:sz="6" w:space="0" w:color="FFFFFF"/>
            </w:pBdr>
            <w:tabs>
              <w:tab w:val="left" w:pos="0"/>
              <w:tab w:val="left" w:pos="720"/>
              <w:tab w:val="left" w:pos="1440"/>
              <w:tab w:val="left" w:pos="1800"/>
              <w:tab w:val="left" w:pos="2160"/>
              <w:tab w:val="left" w:pos="2880"/>
              <w:tab w:val="left" w:pos="3240"/>
              <w:tab w:val="left" w:pos="3600"/>
              <w:tab w:val="left" w:pos="4680"/>
              <w:tab w:val="left" w:pos="5040"/>
              <w:tab w:val="left" w:pos="5760"/>
              <w:tab w:val="left" w:pos="6120"/>
              <w:tab w:val="left" w:pos="6480"/>
              <w:tab w:val="left" w:pos="7200"/>
              <w:tab w:val="left" w:pos="7560"/>
              <w:tab w:val="left" w:pos="7920"/>
            </w:tabs>
            <w:rPr>
              <w:b/>
            </w:rPr>
          </w:pPr>
        </w:p>
      </w:tc>
      <w:tc>
        <w:tcPr>
          <w:tcW w:w="1843" w:type="dxa"/>
          <w:tcBorders>
            <w:right w:val="single" w:sz="4" w:space="0" w:color="FFFFFF"/>
          </w:tcBorders>
        </w:tcPr>
        <w:p w:rsidR="00BD314B" w:rsidRPr="00736EF3" w:rsidRDefault="00BD314B" w:rsidP="00302E0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1800"/>
              <w:tab w:val="left" w:pos="2160"/>
              <w:tab w:val="left" w:pos="2880"/>
              <w:tab w:val="left" w:pos="3240"/>
              <w:tab w:val="left" w:pos="3600"/>
              <w:tab w:val="left" w:pos="4320"/>
              <w:tab w:val="left" w:pos="4680"/>
              <w:tab w:val="left" w:pos="5040"/>
              <w:tab w:val="left" w:pos="5760"/>
              <w:tab w:val="left" w:pos="6120"/>
              <w:tab w:val="left" w:pos="6480"/>
              <w:tab w:val="left" w:pos="7200"/>
              <w:tab w:val="left" w:pos="7560"/>
              <w:tab w:val="left" w:pos="7920"/>
              <w:tab w:val="left" w:pos="8640"/>
            </w:tabs>
            <w:spacing w:after="0" w:line="240" w:lineRule="auto"/>
            <w:rPr>
              <w:rFonts w:ascii="Arial Narrow" w:hAnsi="Arial Narrow"/>
              <w:b/>
              <w:sz w:val="18"/>
              <w:szCs w:val="18"/>
            </w:rPr>
          </w:pPr>
          <w:r w:rsidRPr="00736EF3">
            <w:rPr>
              <w:rFonts w:ascii="Arial Narrow" w:hAnsi="Arial Narrow"/>
              <w:b/>
              <w:sz w:val="18"/>
              <w:szCs w:val="18"/>
            </w:rPr>
            <w:t xml:space="preserve">Version Number: </w:t>
          </w:r>
        </w:p>
      </w:tc>
      <w:tc>
        <w:tcPr>
          <w:tcW w:w="4121" w:type="dxa"/>
          <w:tcBorders>
            <w:left w:val="single" w:sz="4" w:space="0" w:color="FFFFFF"/>
          </w:tcBorders>
        </w:tcPr>
        <w:p w:rsidR="00BD314B" w:rsidRPr="00736EF3" w:rsidRDefault="00BD314B" w:rsidP="00302E0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1800"/>
              <w:tab w:val="left" w:pos="2160"/>
              <w:tab w:val="left" w:pos="2880"/>
              <w:tab w:val="left" w:pos="3240"/>
              <w:tab w:val="left" w:pos="3600"/>
              <w:tab w:val="left" w:pos="4320"/>
              <w:tab w:val="left" w:pos="4680"/>
              <w:tab w:val="left" w:pos="5040"/>
              <w:tab w:val="left" w:pos="5760"/>
              <w:tab w:val="left" w:pos="6120"/>
              <w:tab w:val="left" w:pos="6480"/>
              <w:tab w:val="left" w:pos="7200"/>
              <w:tab w:val="left" w:pos="7560"/>
              <w:tab w:val="left" w:pos="7920"/>
              <w:tab w:val="left" w:pos="8640"/>
            </w:tabs>
            <w:spacing w:after="0" w:line="240" w:lineRule="auto"/>
            <w:rPr>
              <w:rFonts w:ascii="Arial Narrow" w:hAnsi="Arial Narrow"/>
              <w:b/>
              <w:sz w:val="18"/>
              <w:szCs w:val="18"/>
            </w:rPr>
          </w:pPr>
          <w:r>
            <w:rPr>
              <w:rFonts w:ascii="Arial Narrow" w:eastAsia="Arial Unicode MS" w:hAnsi="Arial Narrow" w:cs="Arial Unicode MS"/>
              <w:b/>
              <w:sz w:val="18"/>
              <w:szCs w:val="18"/>
            </w:rPr>
            <w:t>XIN/PI/01/</w:t>
          </w:r>
          <w:r w:rsidR="006E5A7A">
            <w:rPr>
              <w:rFonts w:ascii="Arial Narrow" w:eastAsia="Arial Unicode MS" w:hAnsi="Arial Narrow" w:cs="Arial Unicode MS"/>
              <w:b/>
              <w:sz w:val="18"/>
              <w:szCs w:val="18"/>
            </w:rPr>
            <w:t>11.2017</w:t>
          </w:r>
          <w:bookmarkStart w:id="0" w:name="_GoBack"/>
          <w:bookmarkEnd w:id="0"/>
        </w:p>
      </w:tc>
    </w:tr>
    <w:tr w:rsidR="00BD314B" w:rsidRPr="00770F92" w:rsidTr="00302E0A">
      <w:trPr>
        <w:trHeight w:val="143"/>
        <w:jc w:val="center"/>
      </w:trPr>
      <w:tc>
        <w:tcPr>
          <w:tcW w:w="4488" w:type="dxa"/>
          <w:vMerge/>
          <w:tcBorders>
            <w:bottom w:val="single" w:sz="18" w:space="0" w:color="auto"/>
          </w:tcBorders>
        </w:tcPr>
        <w:p w:rsidR="00BD314B" w:rsidRPr="00736EF3" w:rsidRDefault="00BD314B" w:rsidP="00302E0A">
          <w:pPr>
            <w:pStyle w:val="Header"/>
            <w:pBdr>
              <w:top w:val="single" w:sz="6" w:space="0" w:color="FFFFFF"/>
              <w:left w:val="single" w:sz="6" w:space="0" w:color="FFFFFF"/>
              <w:bottom w:val="single" w:sz="6" w:space="0" w:color="FFFFFF"/>
              <w:right w:val="single" w:sz="6" w:space="0" w:color="FFFFFF"/>
            </w:pBdr>
            <w:tabs>
              <w:tab w:val="left" w:pos="0"/>
              <w:tab w:val="left" w:pos="720"/>
              <w:tab w:val="left" w:pos="1440"/>
              <w:tab w:val="left" w:pos="1800"/>
              <w:tab w:val="left" w:pos="2160"/>
              <w:tab w:val="left" w:pos="2880"/>
              <w:tab w:val="left" w:pos="3240"/>
              <w:tab w:val="left" w:pos="3600"/>
              <w:tab w:val="left" w:pos="4680"/>
              <w:tab w:val="left" w:pos="5040"/>
              <w:tab w:val="left" w:pos="5760"/>
              <w:tab w:val="left" w:pos="6120"/>
              <w:tab w:val="left" w:pos="6480"/>
              <w:tab w:val="left" w:pos="7200"/>
              <w:tab w:val="left" w:pos="7560"/>
              <w:tab w:val="left" w:pos="7920"/>
            </w:tabs>
            <w:rPr>
              <w:b/>
            </w:rPr>
          </w:pPr>
        </w:p>
      </w:tc>
      <w:tc>
        <w:tcPr>
          <w:tcW w:w="1843" w:type="dxa"/>
          <w:tcBorders>
            <w:bottom w:val="single" w:sz="18" w:space="0" w:color="auto"/>
            <w:right w:val="single" w:sz="4" w:space="0" w:color="FFFFFF"/>
          </w:tcBorders>
        </w:tcPr>
        <w:p w:rsidR="00BD314B" w:rsidRPr="00736EF3" w:rsidRDefault="00BD314B" w:rsidP="00302E0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1800"/>
              <w:tab w:val="left" w:pos="2160"/>
              <w:tab w:val="left" w:pos="2880"/>
              <w:tab w:val="left" w:pos="3240"/>
              <w:tab w:val="left" w:pos="3600"/>
              <w:tab w:val="left" w:pos="4320"/>
              <w:tab w:val="left" w:pos="4680"/>
              <w:tab w:val="left" w:pos="5040"/>
              <w:tab w:val="left" w:pos="5760"/>
              <w:tab w:val="left" w:pos="6120"/>
              <w:tab w:val="left" w:pos="6480"/>
              <w:tab w:val="left" w:pos="7200"/>
              <w:tab w:val="left" w:pos="7560"/>
              <w:tab w:val="left" w:pos="7920"/>
              <w:tab w:val="left" w:pos="8640"/>
            </w:tabs>
            <w:rPr>
              <w:rFonts w:ascii="Arial Narrow" w:hAnsi="Arial Narrow"/>
              <w:b/>
              <w:sz w:val="18"/>
              <w:szCs w:val="18"/>
            </w:rPr>
          </w:pPr>
          <w:r w:rsidRPr="00736EF3">
            <w:rPr>
              <w:rFonts w:ascii="Arial Narrow" w:hAnsi="Arial Narrow"/>
              <w:b/>
              <w:sz w:val="18"/>
              <w:szCs w:val="18"/>
            </w:rPr>
            <w:t xml:space="preserve">Page Number: </w:t>
          </w:r>
        </w:p>
      </w:tc>
      <w:tc>
        <w:tcPr>
          <w:tcW w:w="4121" w:type="dxa"/>
          <w:tcBorders>
            <w:left w:val="single" w:sz="4" w:space="0" w:color="FFFFFF"/>
            <w:bottom w:val="single" w:sz="18" w:space="0" w:color="auto"/>
          </w:tcBorders>
        </w:tcPr>
        <w:p w:rsidR="00BD314B" w:rsidRPr="00736EF3" w:rsidRDefault="00BD314B" w:rsidP="00302E0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1800"/>
              <w:tab w:val="left" w:pos="2160"/>
              <w:tab w:val="left" w:pos="2880"/>
              <w:tab w:val="left" w:pos="3240"/>
              <w:tab w:val="left" w:pos="3600"/>
              <w:tab w:val="left" w:pos="4320"/>
              <w:tab w:val="left" w:pos="4680"/>
              <w:tab w:val="left" w:pos="5040"/>
              <w:tab w:val="left" w:pos="5760"/>
              <w:tab w:val="left" w:pos="6120"/>
              <w:tab w:val="left" w:pos="6480"/>
              <w:tab w:val="left" w:pos="7200"/>
              <w:tab w:val="left" w:pos="7560"/>
              <w:tab w:val="left" w:pos="7920"/>
              <w:tab w:val="left" w:pos="8640"/>
            </w:tabs>
            <w:spacing w:after="100" w:afterAutospacing="1" w:line="240" w:lineRule="auto"/>
            <w:rPr>
              <w:rFonts w:ascii="Arial Narrow" w:hAnsi="Arial Narrow"/>
              <w:b/>
              <w:sz w:val="18"/>
              <w:szCs w:val="18"/>
            </w:rPr>
          </w:pPr>
          <w:r w:rsidRPr="00736EF3">
            <w:rPr>
              <w:rFonts w:ascii="Arial Narrow" w:hAnsi="Arial Narrow"/>
              <w:b/>
              <w:sz w:val="18"/>
              <w:szCs w:val="18"/>
            </w:rPr>
            <w:t xml:space="preserve">Page </w:t>
          </w:r>
          <w:r w:rsidRPr="00736EF3">
            <w:rPr>
              <w:rFonts w:ascii="Arial Narrow" w:hAnsi="Arial Narrow"/>
              <w:b/>
              <w:sz w:val="18"/>
              <w:szCs w:val="18"/>
            </w:rPr>
            <w:fldChar w:fldCharType="begin"/>
          </w:r>
          <w:r w:rsidRPr="00736EF3">
            <w:rPr>
              <w:rFonts w:ascii="Arial Narrow" w:hAnsi="Arial Narrow"/>
              <w:b/>
              <w:sz w:val="18"/>
              <w:szCs w:val="18"/>
            </w:rPr>
            <w:instrText xml:space="preserve"> PAGE </w:instrText>
          </w:r>
          <w:r w:rsidRPr="00736EF3">
            <w:rPr>
              <w:rFonts w:ascii="Arial Narrow" w:hAnsi="Arial Narrow"/>
              <w:b/>
              <w:sz w:val="18"/>
              <w:szCs w:val="18"/>
            </w:rPr>
            <w:fldChar w:fldCharType="separate"/>
          </w:r>
          <w:r w:rsidR="004E6B90">
            <w:rPr>
              <w:rFonts w:ascii="Arial Narrow" w:hAnsi="Arial Narrow"/>
              <w:b/>
              <w:noProof/>
              <w:sz w:val="18"/>
              <w:szCs w:val="18"/>
            </w:rPr>
            <w:t>10</w:t>
          </w:r>
          <w:r w:rsidRPr="00736EF3">
            <w:rPr>
              <w:rFonts w:ascii="Arial Narrow" w:hAnsi="Arial Narrow"/>
              <w:b/>
              <w:sz w:val="18"/>
              <w:szCs w:val="18"/>
            </w:rPr>
            <w:fldChar w:fldCharType="end"/>
          </w:r>
          <w:r w:rsidRPr="00736EF3">
            <w:rPr>
              <w:rFonts w:ascii="Arial Narrow" w:hAnsi="Arial Narrow"/>
              <w:b/>
              <w:sz w:val="18"/>
              <w:szCs w:val="18"/>
            </w:rPr>
            <w:t xml:space="preserve"> of </w:t>
          </w:r>
          <w:r w:rsidRPr="00736EF3">
            <w:rPr>
              <w:rFonts w:ascii="Arial Narrow" w:hAnsi="Arial Narrow"/>
              <w:b/>
              <w:sz w:val="18"/>
              <w:szCs w:val="18"/>
            </w:rPr>
            <w:fldChar w:fldCharType="begin"/>
          </w:r>
          <w:r w:rsidRPr="00736EF3">
            <w:rPr>
              <w:rFonts w:ascii="Arial Narrow" w:hAnsi="Arial Narrow"/>
              <w:b/>
              <w:sz w:val="18"/>
              <w:szCs w:val="18"/>
            </w:rPr>
            <w:instrText xml:space="preserve"> NUMPAGES  </w:instrText>
          </w:r>
          <w:r w:rsidRPr="00736EF3">
            <w:rPr>
              <w:rFonts w:ascii="Arial Narrow" w:hAnsi="Arial Narrow"/>
              <w:b/>
              <w:sz w:val="18"/>
              <w:szCs w:val="18"/>
            </w:rPr>
            <w:fldChar w:fldCharType="separate"/>
          </w:r>
          <w:r w:rsidR="004E6B90">
            <w:rPr>
              <w:rFonts w:ascii="Arial Narrow" w:hAnsi="Arial Narrow"/>
              <w:b/>
              <w:noProof/>
              <w:sz w:val="18"/>
              <w:szCs w:val="18"/>
            </w:rPr>
            <w:t>10</w:t>
          </w:r>
          <w:r w:rsidRPr="00736EF3">
            <w:rPr>
              <w:rFonts w:ascii="Arial Narrow" w:hAnsi="Arial Narrow"/>
              <w:b/>
              <w:sz w:val="18"/>
              <w:szCs w:val="18"/>
            </w:rPr>
            <w:fldChar w:fldCharType="end"/>
          </w:r>
        </w:p>
      </w:tc>
    </w:tr>
  </w:tbl>
  <w:p w:rsidR="00BD314B" w:rsidRDefault="00BD314B" w:rsidP="00302E0A">
    <w:pPr>
      <w:pStyle w:val="Header"/>
      <w:tabs>
        <w:tab w:val="clear" w:pos="4513"/>
        <w:tab w:val="clear" w:pos="9026"/>
        <w:tab w:val="center" w:pos="4876"/>
      </w:tabs>
    </w:pPr>
    <w:r w:rsidRPr="00CD0DA2">
      <w:t xml:space="preserve"> </w:t>
    </w:r>
  </w:p>
  <w:p w:rsidR="00BD314B" w:rsidRPr="00302E0A" w:rsidRDefault="00BD314B" w:rsidP="00302E0A">
    <w:pPr>
      <w:pStyle w:val="Header"/>
      <w:tabs>
        <w:tab w:val="clear" w:pos="4513"/>
        <w:tab w:val="clear" w:pos="9026"/>
        <w:tab w:val="center" w:pos="487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A7A" w:rsidRDefault="006E5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AD99"/>
    <w:multiLevelType w:val="singleLevel"/>
    <w:tmpl w:val="5BC89098"/>
    <w:lvl w:ilvl="0">
      <w:numFmt w:val="bullet"/>
      <w:lvlText w:val="·"/>
      <w:lvlJc w:val="left"/>
      <w:pPr>
        <w:tabs>
          <w:tab w:val="num" w:pos="144"/>
        </w:tabs>
      </w:pPr>
      <w:rPr>
        <w:rFonts w:ascii="Symbol" w:hAnsi="Symbol" w:cs="Symbol"/>
        <w:snapToGrid/>
        <w:spacing w:val="-6"/>
        <w:sz w:val="12"/>
        <w:szCs w:val="12"/>
      </w:rPr>
    </w:lvl>
  </w:abstractNum>
  <w:abstractNum w:abstractNumId="1" w15:restartNumberingAfterBreak="0">
    <w:nsid w:val="02266C52"/>
    <w:multiLevelType w:val="singleLevel"/>
    <w:tmpl w:val="24DE0958"/>
    <w:lvl w:ilvl="0">
      <w:numFmt w:val="bullet"/>
      <w:lvlText w:val="·"/>
      <w:lvlJc w:val="left"/>
      <w:pPr>
        <w:tabs>
          <w:tab w:val="num" w:pos="216"/>
        </w:tabs>
        <w:ind w:left="144"/>
      </w:pPr>
      <w:rPr>
        <w:rFonts w:ascii="Symbol" w:hAnsi="Symbol" w:cs="Symbol"/>
        <w:snapToGrid/>
        <w:spacing w:val="10"/>
        <w:sz w:val="21"/>
        <w:szCs w:val="21"/>
      </w:rPr>
    </w:lvl>
  </w:abstractNum>
  <w:abstractNum w:abstractNumId="2" w15:restartNumberingAfterBreak="0">
    <w:nsid w:val="048349E4"/>
    <w:multiLevelType w:val="hybridMultilevel"/>
    <w:tmpl w:val="D2D0297E"/>
    <w:lvl w:ilvl="0" w:tplc="11ECFB0A">
      <w:start w:val="1"/>
      <w:numFmt w:val="bullet"/>
      <w:lvlText w:val=""/>
      <w:lvlJc w:val="left"/>
      <w:pPr>
        <w:ind w:left="720" w:hanging="360"/>
      </w:pPr>
      <w:rPr>
        <w:rFonts w:ascii="Arial"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60359C7"/>
    <w:multiLevelType w:val="hybridMultilevel"/>
    <w:tmpl w:val="A69AD3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6260915"/>
    <w:multiLevelType w:val="hybridMultilevel"/>
    <w:tmpl w:val="31E0AB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66871D4"/>
    <w:multiLevelType w:val="hybridMultilevel"/>
    <w:tmpl w:val="474C82C6"/>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6" w15:restartNumberingAfterBreak="0">
    <w:nsid w:val="0CE14826"/>
    <w:multiLevelType w:val="hybridMultilevel"/>
    <w:tmpl w:val="7EAAC8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E4C1DD5"/>
    <w:multiLevelType w:val="hybridMultilevel"/>
    <w:tmpl w:val="758A9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4CF79A5"/>
    <w:multiLevelType w:val="hybridMultilevel"/>
    <w:tmpl w:val="13AA9D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7222C7A"/>
    <w:multiLevelType w:val="hybridMultilevel"/>
    <w:tmpl w:val="EFAE784A"/>
    <w:lvl w:ilvl="0" w:tplc="D0D073FC">
      <w:start w:val="1"/>
      <w:numFmt w:val="bullet"/>
      <w:lvlText w:val=""/>
      <w:lvlJc w:val="left"/>
      <w:pPr>
        <w:tabs>
          <w:tab w:val="num" w:pos="2160"/>
        </w:tabs>
        <w:ind w:left="2160" w:hanging="360"/>
      </w:pPr>
      <w:rPr>
        <w:rFonts w:ascii="Symbol" w:hAnsi="Symbol" w:hint="default"/>
        <w:b w:val="0"/>
        <w:i w:val="0"/>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2945D0"/>
    <w:multiLevelType w:val="hybridMultilevel"/>
    <w:tmpl w:val="6C64B8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7C8501E"/>
    <w:multiLevelType w:val="hybridMultilevel"/>
    <w:tmpl w:val="D08C11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B453217"/>
    <w:multiLevelType w:val="hybridMultilevel"/>
    <w:tmpl w:val="2E049B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E676B92"/>
    <w:multiLevelType w:val="hybridMultilevel"/>
    <w:tmpl w:val="3E745140"/>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14" w15:restartNumberingAfterBreak="0">
    <w:nsid w:val="2ECE5204"/>
    <w:multiLevelType w:val="hybridMultilevel"/>
    <w:tmpl w:val="39C23534"/>
    <w:lvl w:ilvl="0" w:tplc="114614D4">
      <w:start w:val="1"/>
      <w:numFmt w:val="bullet"/>
      <w:lvlText w:val=""/>
      <w:lvlJc w:val="left"/>
      <w:pPr>
        <w:tabs>
          <w:tab w:val="num" w:pos="641"/>
        </w:tabs>
        <w:ind w:left="641"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550B2"/>
    <w:multiLevelType w:val="hybridMultilevel"/>
    <w:tmpl w:val="AD087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3C717AC"/>
    <w:multiLevelType w:val="hybridMultilevel"/>
    <w:tmpl w:val="BE4AA8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9CF7B85"/>
    <w:multiLevelType w:val="hybridMultilevel"/>
    <w:tmpl w:val="DD92ED2A"/>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18" w15:restartNumberingAfterBreak="0">
    <w:nsid w:val="3A4525B2"/>
    <w:multiLevelType w:val="hybridMultilevel"/>
    <w:tmpl w:val="D470445E"/>
    <w:lvl w:ilvl="0" w:tplc="D0D073FC">
      <w:start w:val="1"/>
      <w:numFmt w:val="bullet"/>
      <w:lvlText w:val=""/>
      <w:lvlJc w:val="left"/>
      <w:pPr>
        <w:tabs>
          <w:tab w:val="num" w:pos="2160"/>
        </w:tabs>
        <w:ind w:left="2160" w:hanging="360"/>
      </w:pPr>
      <w:rPr>
        <w:rFonts w:ascii="Symbol" w:hAnsi="Symbol" w:hint="default"/>
        <w:b w:val="0"/>
        <w:i w:val="0"/>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456C62"/>
    <w:multiLevelType w:val="hybridMultilevel"/>
    <w:tmpl w:val="8424CB82"/>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0" w15:restartNumberingAfterBreak="0">
    <w:nsid w:val="41CD2554"/>
    <w:multiLevelType w:val="hybridMultilevel"/>
    <w:tmpl w:val="FE9A0B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5C56205"/>
    <w:multiLevelType w:val="hybridMultilevel"/>
    <w:tmpl w:val="4C1C28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B5C4CEC"/>
    <w:multiLevelType w:val="hybridMultilevel"/>
    <w:tmpl w:val="3AF40B26"/>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3" w15:restartNumberingAfterBreak="0">
    <w:nsid w:val="536807E6"/>
    <w:multiLevelType w:val="hybridMultilevel"/>
    <w:tmpl w:val="53FA08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CDD4DD5"/>
    <w:multiLevelType w:val="singleLevel"/>
    <w:tmpl w:val="888A9658"/>
    <w:lvl w:ilvl="0">
      <w:numFmt w:val="bullet"/>
      <w:lvlText w:val="-"/>
      <w:lvlJc w:val="left"/>
      <w:pPr>
        <w:tabs>
          <w:tab w:val="num" w:pos="360"/>
        </w:tabs>
        <w:ind w:left="360" w:hanging="360"/>
      </w:pPr>
      <w:rPr>
        <w:rFonts w:hint="default"/>
      </w:rPr>
    </w:lvl>
  </w:abstractNum>
  <w:abstractNum w:abstractNumId="25" w15:restartNumberingAfterBreak="0">
    <w:nsid w:val="60EA425E"/>
    <w:multiLevelType w:val="hybridMultilevel"/>
    <w:tmpl w:val="7EEED1C2"/>
    <w:lvl w:ilvl="0" w:tplc="0A6AE6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D97A54"/>
    <w:multiLevelType w:val="hybridMultilevel"/>
    <w:tmpl w:val="0E82F6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4FC550F"/>
    <w:multiLevelType w:val="hybridMultilevel"/>
    <w:tmpl w:val="F1DC4B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5E14065"/>
    <w:multiLevelType w:val="hybridMultilevel"/>
    <w:tmpl w:val="CD7E0462"/>
    <w:lvl w:ilvl="0" w:tplc="0A6AE6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3C323D"/>
    <w:multiLevelType w:val="hybridMultilevel"/>
    <w:tmpl w:val="B658E3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B630265"/>
    <w:multiLevelType w:val="hybridMultilevel"/>
    <w:tmpl w:val="27A64D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BEC1276"/>
    <w:multiLevelType w:val="hybridMultilevel"/>
    <w:tmpl w:val="E7CE4C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D965B75"/>
    <w:multiLevelType w:val="hybridMultilevel"/>
    <w:tmpl w:val="7FFEB96A"/>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33" w15:restartNumberingAfterBreak="0">
    <w:nsid w:val="71966855"/>
    <w:multiLevelType w:val="hybridMultilevel"/>
    <w:tmpl w:val="CAD6EB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1C97A85"/>
    <w:multiLevelType w:val="hybridMultilevel"/>
    <w:tmpl w:val="11B6F490"/>
    <w:lvl w:ilvl="0" w:tplc="1C090001">
      <w:start w:val="1"/>
      <w:numFmt w:val="bullet"/>
      <w:lvlText w:val=""/>
      <w:lvlJc w:val="left"/>
      <w:pPr>
        <w:ind w:left="1125" w:hanging="360"/>
      </w:pPr>
      <w:rPr>
        <w:rFonts w:ascii="Symbol" w:hAnsi="Symbol"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35" w15:restartNumberingAfterBreak="0">
    <w:nsid w:val="721A2E1F"/>
    <w:multiLevelType w:val="hybridMultilevel"/>
    <w:tmpl w:val="123A84D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36" w15:restartNumberingAfterBreak="0">
    <w:nsid w:val="7DDD48C1"/>
    <w:multiLevelType w:val="hybridMultilevel"/>
    <w:tmpl w:val="CC00D6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E2C21D7"/>
    <w:multiLevelType w:val="hybridMultilevel"/>
    <w:tmpl w:val="BA4C7A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1"/>
  </w:num>
  <w:num w:numId="2">
    <w:abstractNumId w:val="35"/>
  </w:num>
  <w:num w:numId="3">
    <w:abstractNumId w:val="24"/>
  </w:num>
  <w:num w:numId="4">
    <w:abstractNumId w:val="32"/>
  </w:num>
  <w:num w:numId="5">
    <w:abstractNumId w:val="17"/>
  </w:num>
  <w:num w:numId="6">
    <w:abstractNumId w:val="22"/>
  </w:num>
  <w:num w:numId="7">
    <w:abstractNumId w:val="19"/>
  </w:num>
  <w:num w:numId="8">
    <w:abstractNumId w:val="13"/>
  </w:num>
  <w:num w:numId="9">
    <w:abstractNumId w:val="34"/>
  </w:num>
  <w:num w:numId="10">
    <w:abstractNumId w:val="10"/>
  </w:num>
  <w:num w:numId="11">
    <w:abstractNumId w:val="30"/>
  </w:num>
  <w:num w:numId="12">
    <w:abstractNumId w:val="3"/>
  </w:num>
  <w:num w:numId="13">
    <w:abstractNumId w:val="29"/>
  </w:num>
  <w:num w:numId="14">
    <w:abstractNumId w:val="36"/>
  </w:num>
  <w:num w:numId="15">
    <w:abstractNumId w:val="0"/>
  </w:num>
  <w:num w:numId="16">
    <w:abstractNumId w:val="4"/>
  </w:num>
  <w:num w:numId="17">
    <w:abstractNumId w:val="21"/>
  </w:num>
  <w:num w:numId="18">
    <w:abstractNumId w:val="8"/>
  </w:num>
  <w:num w:numId="19">
    <w:abstractNumId w:val="14"/>
  </w:num>
  <w:num w:numId="20">
    <w:abstractNumId w:val="37"/>
  </w:num>
  <w:num w:numId="21">
    <w:abstractNumId w:val="25"/>
  </w:num>
  <w:num w:numId="22">
    <w:abstractNumId w:val="9"/>
  </w:num>
  <w:num w:numId="23">
    <w:abstractNumId w:val="18"/>
  </w:num>
  <w:num w:numId="24">
    <w:abstractNumId w:val="28"/>
  </w:num>
  <w:num w:numId="25">
    <w:abstractNumId w:val="31"/>
  </w:num>
  <w:num w:numId="26">
    <w:abstractNumId w:val="2"/>
  </w:num>
  <w:num w:numId="27">
    <w:abstractNumId w:val="1"/>
  </w:num>
  <w:num w:numId="28">
    <w:abstractNumId w:val="7"/>
  </w:num>
  <w:num w:numId="29">
    <w:abstractNumId w:val="20"/>
  </w:num>
  <w:num w:numId="30">
    <w:abstractNumId w:val="5"/>
  </w:num>
  <w:num w:numId="31">
    <w:abstractNumId w:val="26"/>
  </w:num>
  <w:num w:numId="32">
    <w:abstractNumId w:val="23"/>
  </w:num>
  <w:num w:numId="33">
    <w:abstractNumId w:val="27"/>
  </w:num>
  <w:num w:numId="34">
    <w:abstractNumId w:val="15"/>
  </w:num>
  <w:num w:numId="35">
    <w:abstractNumId w:val="16"/>
  </w:num>
  <w:num w:numId="36">
    <w:abstractNumId w:val="6"/>
  </w:num>
  <w:num w:numId="37">
    <w:abstractNumId w:val="3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FE"/>
    <w:rsid w:val="00004C20"/>
    <w:rsid w:val="00005436"/>
    <w:rsid w:val="000113AD"/>
    <w:rsid w:val="0001246F"/>
    <w:rsid w:val="00015FF8"/>
    <w:rsid w:val="00016F2D"/>
    <w:rsid w:val="00020659"/>
    <w:rsid w:val="00023156"/>
    <w:rsid w:val="00023DCC"/>
    <w:rsid w:val="0003408C"/>
    <w:rsid w:val="000367EC"/>
    <w:rsid w:val="00036D71"/>
    <w:rsid w:val="00037175"/>
    <w:rsid w:val="0003731E"/>
    <w:rsid w:val="000373C6"/>
    <w:rsid w:val="00037541"/>
    <w:rsid w:val="00042081"/>
    <w:rsid w:val="00042B4A"/>
    <w:rsid w:val="00043B04"/>
    <w:rsid w:val="000446CA"/>
    <w:rsid w:val="00044BD0"/>
    <w:rsid w:val="00046331"/>
    <w:rsid w:val="000532C6"/>
    <w:rsid w:val="0005484C"/>
    <w:rsid w:val="000558C5"/>
    <w:rsid w:val="000571F9"/>
    <w:rsid w:val="000616AC"/>
    <w:rsid w:val="00061D0F"/>
    <w:rsid w:val="0006500A"/>
    <w:rsid w:val="000672B0"/>
    <w:rsid w:val="000679D1"/>
    <w:rsid w:val="00070B5C"/>
    <w:rsid w:val="000736DD"/>
    <w:rsid w:val="0007458C"/>
    <w:rsid w:val="00081737"/>
    <w:rsid w:val="00092CA0"/>
    <w:rsid w:val="0009340F"/>
    <w:rsid w:val="000945B5"/>
    <w:rsid w:val="000951CE"/>
    <w:rsid w:val="000A06B0"/>
    <w:rsid w:val="000A0F85"/>
    <w:rsid w:val="000A3B15"/>
    <w:rsid w:val="000A40E7"/>
    <w:rsid w:val="000A67FB"/>
    <w:rsid w:val="000A70A9"/>
    <w:rsid w:val="000A7A52"/>
    <w:rsid w:val="000A7B02"/>
    <w:rsid w:val="000C0063"/>
    <w:rsid w:val="000C1303"/>
    <w:rsid w:val="000C6B5A"/>
    <w:rsid w:val="000C7809"/>
    <w:rsid w:val="000D1260"/>
    <w:rsid w:val="000D3886"/>
    <w:rsid w:val="000D72D7"/>
    <w:rsid w:val="000E0BAC"/>
    <w:rsid w:val="000E2ACA"/>
    <w:rsid w:val="000E5CEB"/>
    <w:rsid w:val="000E613E"/>
    <w:rsid w:val="000F06C0"/>
    <w:rsid w:val="000F37E4"/>
    <w:rsid w:val="000F392C"/>
    <w:rsid w:val="000F3CB6"/>
    <w:rsid w:val="001026B5"/>
    <w:rsid w:val="00103E10"/>
    <w:rsid w:val="00105B7C"/>
    <w:rsid w:val="00105C87"/>
    <w:rsid w:val="00106F15"/>
    <w:rsid w:val="001205A3"/>
    <w:rsid w:val="001253FA"/>
    <w:rsid w:val="00125601"/>
    <w:rsid w:val="00125FA4"/>
    <w:rsid w:val="00146A00"/>
    <w:rsid w:val="00147648"/>
    <w:rsid w:val="00152000"/>
    <w:rsid w:val="00153E0D"/>
    <w:rsid w:val="00154607"/>
    <w:rsid w:val="0015471B"/>
    <w:rsid w:val="0015735C"/>
    <w:rsid w:val="00157ABB"/>
    <w:rsid w:val="00160458"/>
    <w:rsid w:val="001605D4"/>
    <w:rsid w:val="0016280B"/>
    <w:rsid w:val="00162F2A"/>
    <w:rsid w:val="00163192"/>
    <w:rsid w:val="00167497"/>
    <w:rsid w:val="00167906"/>
    <w:rsid w:val="00167CF5"/>
    <w:rsid w:val="00170AA9"/>
    <w:rsid w:val="00171429"/>
    <w:rsid w:val="00177A7F"/>
    <w:rsid w:val="00184446"/>
    <w:rsid w:val="00185B0C"/>
    <w:rsid w:val="00193841"/>
    <w:rsid w:val="00195E40"/>
    <w:rsid w:val="0019732E"/>
    <w:rsid w:val="0019754D"/>
    <w:rsid w:val="001A00B0"/>
    <w:rsid w:val="001A03F5"/>
    <w:rsid w:val="001A0576"/>
    <w:rsid w:val="001A10BB"/>
    <w:rsid w:val="001A14BD"/>
    <w:rsid w:val="001A3CB2"/>
    <w:rsid w:val="001A4CF8"/>
    <w:rsid w:val="001B5D32"/>
    <w:rsid w:val="001C1395"/>
    <w:rsid w:val="001C411F"/>
    <w:rsid w:val="001D3BCE"/>
    <w:rsid w:val="001D3EB3"/>
    <w:rsid w:val="001D4B7C"/>
    <w:rsid w:val="001D57B4"/>
    <w:rsid w:val="001D7BBA"/>
    <w:rsid w:val="001D7E28"/>
    <w:rsid w:val="001E0831"/>
    <w:rsid w:val="001E2FFF"/>
    <w:rsid w:val="001E3F2A"/>
    <w:rsid w:val="001E781C"/>
    <w:rsid w:val="001E78E0"/>
    <w:rsid w:val="001F0DE1"/>
    <w:rsid w:val="001F2E4A"/>
    <w:rsid w:val="001F3B6B"/>
    <w:rsid w:val="001F4305"/>
    <w:rsid w:val="001F546B"/>
    <w:rsid w:val="001F5D44"/>
    <w:rsid w:val="001F6F21"/>
    <w:rsid w:val="00200FA0"/>
    <w:rsid w:val="00204CCD"/>
    <w:rsid w:val="00205A5D"/>
    <w:rsid w:val="002061DC"/>
    <w:rsid w:val="00206CC3"/>
    <w:rsid w:val="0021016B"/>
    <w:rsid w:val="00211FF5"/>
    <w:rsid w:val="00214A7C"/>
    <w:rsid w:val="0021678B"/>
    <w:rsid w:val="00217046"/>
    <w:rsid w:val="00220464"/>
    <w:rsid w:val="0022133F"/>
    <w:rsid w:val="002264F8"/>
    <w:rsid w:val="00227148"/>
    <w:rsid w:val="00231BAF"/>
    <w:rsid w:val="002321AB"/>
    <w:rsid w:val="00232433"/>
    <w:rsid w:val="00233222"/>
    <w:rsid w:val="00234F8A"/>
    <w:rsid w:val="002403A9"/>
    <w:rsid w:val="00241639"/>
    <w:rsid w:val="00246903"/>
    <w:rsid w:val="00255580"/>
    <w:rsid w:val="00260A0E"/>
    <w:rsid w:val="00262C2E"/>
    <w:rsid w:val="002644CF"/>
    <w:rsid w:val="00266F75"/>
    <w:rsid w:val="002675A4"/>
    <w:rsid w:val="00272DC2"/>
    <w:rsid w:val="00274003"/>
    <w:rsid w:val="002815E0"/>
    <w:rsid w:val="002832EE"/>
    <w:rsid w:val="0028347F"/>
    <w:rsid w:val="00283F4A"/>
    <w:rsid w:val="00286AD5"/>
    <w:rsid w:val="0029389F"/>
    <w:rsid w:val="00295569"/>
    <w:rsid w:val="0029574F"/>
    <w:rsid w:val="00295FFF"/>
    <w:rsid w:val="002A1064"/>
    <w:rsid w:val="002A136D"/>
    <w:rsid w:val="002A3715"/>
    <w:rsid w:val="002A425B"/>
    <w:rsid w:val="002B0C9C"/>
    <w:rsid w:val="002B4C00"/>
    <w:rsid w:val="002B4EC0"/>
    <w:rsid w:val="002B7D27"/>
    <w:rsid w:val="002C1E15"/>
    <w:rsid w:val="002C2149"/>
    <w:rsid w:val="002C2518"/>
    <w:rsid w:val="002C3C7C"/>
    <w:rsid w:val="002C4F9E"/>
    <w:rsid w:val="002C7F22"/>
    <w:rsid w:val="002D1CDC"/>
    <w:rsid w:val="002D1EE9"/>
    <w:rsid w:val="002E0659"/>
    <w:rsid w:val="002E11C1"/>
    <w:rsid w:val="002E6C98"/>
    <w:rsid w:val="002F09B6"/>
    <w:rsid w:val="002F2989"/>
    <w:rsid w:val="002F4393"/>
    <w:rsid w:val="002F5440"/>
    <w:rsid w:val="002F57B8"/>
    <w:rsid w:val="002F62C4"/>
    <w:rsid w:val="002F6EFD"/>
    <w:rsid w:val="00302E0A"/>
    <w:rsid w:val="00312193"/>
    <w:rsid w:val="00322A58"/>
    <w:rsid w:val="003242F2"/>
    <w:rsid w:val="003267E3"/>
    <w:rsid w:val="00331050"/>
    <w:rsid w:val="0033523E"/>
    <w:rsid w:val="0033689F"/>
    <w:rsid w:val="00340145"/>
    <w:rsid w:val="003407F9"/>
    <w:rsid w:val="00340B4A"/>
    <w:rsid w:val="0034129E"/>
    <w:rsid w:val="0034444D"/>
    <w:rsid w:val="003464EE"/>
    <w:rsid w:val="00353202"/>
    <w:rsid w:val="0035416C"/>
    <w:rsid w:val="00354318"/>
    <w:rsid w:val="00355651"/>
    <w:rsid w:val="00361948"/>
    <w:rsid w:val="00362B01"/>
    <w:rsid w:val="00363F3F"/>
    <w:rsid w:val="00366D46"/>
    <w:rsid w:val="003760D3"/>
    <w:rsid w:val="00376DFE"/>
    <w:rsid w:val="00377454"/>
    <w:rsid w:val="003774DE"/>
    <w:rsid w:val="00380314"/>
    <w:rsid w:val="00380511"/>
    <w:rsid w:val="00391AA5"/>
    <w:rsid w:val="00393FEE"/>
    <w:rsid w:val="00396C4B"/>
    <w:rsid w:val="003A6EB7"/>
    <w:rsid w:val="003A7E82"/>
    <w:rsid w:val="003B0D2F"/>
    <w:rsid w:val="003B0DE5"/>
    <w:rsid w:val="003B132C"/>
    <w:rsid w:val="003B3CA3"/>
    <w:rsid w:val="003B5843"/>
    <w:rsid w:val="003B76A0"/>
    <w:rsid w:val="003C0692"/>
    <w:rsid w:val="003C18BD"/>
    <w:rsid w:val="003C1C68"/>
    <w:rsid w:val="003C2F92"/>
    <w:rsid w:val="003C7698"/>
    <w:rsid w:val="003D3985"/>
    <w:rsid w:val="003D3B79"/>
    <w:rsid w:val="003E1B40"/>
    <w:rsid w:val="003E323D"/>
    <w:rsid w:val="003E43CE"/>
    <w:rsid w:val="003E547A"/>
    <w:rsid w:val="003F0756"/>
    <w:rsid w:val="003F0D22"/>
    <w:rsid w:val="003F2890"/>
    <w:rsid w:val="00400F9F"/>
    <w:rsid w:val="00401055"/>
    <w:rsid w:val="00401E68"/>
    <w:rsid w:val="00401FAA"/>
    <w:rsid w:val="00404181"/>
    <w:rsid w:val="00411006"/>
    <w:rsid w:val="00412F76"/>
    <w:rsid w:val="004168BB"/>
    <w:rsid w:val="00417E0D"/>
    <w:rsid w:val="004205A6"/>
    <w:rsid w:val="00427038"/>
    <w:rsid w:val="00435979"/>
    <w:rsid w:val="0043663A"/>
    <w:rsid w:val="004371C7"/>
    <w:rsid w:val="00437709"/>
    <w:rsid w:val="004415F3"/>
    <w:rsid w:val="00446313"/>
    <w:rsid w:val="004477F1"/>
    <w:rsid w:val="00447816"/>
    <w:rsid w:val="00450DF5"/>
    <w:rsid w:val="00451B67"/>
    <w:rsid w:val="0045283E"/>
    <w:rsid w:val="00453FC7"/>
    <w:rsid w:val="00456A23"/>
    <w:rsid w:val="00457375"/>
    <w:rsid w:val="004648E0"/>
    <w:rsid w:val="00472462"/>
    <w:rsid w:val="00473E3D"/>
    <w:rsid w:val="004747B8"/>
    <w:rsid w:val="00476FB2"/>
    <w:rsid w:val="004774B4"/>
    <w:rsid w:val="00477B5C"/>
    <w:rsid w:val="00477D92"/>
    <w:rsid w:val="004833E8"/>
    <w:rsid w:val="0048522D"/>
    <w:rsid w:val="00493757"/>
    <w:rsid w:val="004A04F0"/>
    <w:rsid w:val="004A0AFC"/>
    <w:rsid w:val="004A2432"/>
    <w:rsid w:val="004A27E8"/>
    <w:rsid w:val="004A6DFA"/>
    <w:rsid w:val="004A6FF3"/>
    <w:rsid w:val="004B02FA"/>
    <w:rsid w:val="004B430C"/>
    <w:rsid w:val="004B5E45"/>
    <w:rsid w:val="004B74E5"/>
    <w:rsid w:val="004D53AE"/>
    <w:rsid w:val="004D5B11"/>
    <w:rsid w:val="004D7F3B"/>
    <w:rsid w:val="004E6B90"/>
    <w:rsid w:val="004F1780"/>
    <w:rsid w:val="004F2343"/>
    <w:rsid w:val="004F3F2F"/>
    <w:rsid w:val="004F520B"/>
    <w:rsid w:val="00503D30"/>
    <w:rsid w:val="00507991"/>
    <w:rsid w:val="00511ABF"/>
    <w:rsid w:val="0051231C"/>
    <w:rsid w:val="00513C1F"/>
    <w:rsid w:val="00513EA3"/>
    <w:rsid w:val="00514386"/>
    <w:rsid w:val="005145C1"/>
    <w:rsid w:val="00515A97"/>
    <w:rsid w:val="00520BD4"/>
    <w:rsid w:val="00523B06"/>
    <w:rsid w:val="00523D32"/>
    <w:rsid w:val="0052448F"/>
    <w:rsid w:val="0052660C"/>
    <w:rsid w:val="00526990"/>
    <w:rsid w:val="00531E4B"/>
    <w:rsid w:val="005326FC"/>
    <w:rsid w:val="005328A4"/>
    <w:rsid w:val="00534DB8"/>
    <w:rsid w:val="0053534F"/>
    <w:rsid w:val="00536BF8"/>
    <w:rsid w:val="00542F17"/>
    <w:rsid w:val="0054364E"/>
    <w:rsid w:val="00544572"/>
    <w:rsid w:val="00544D7E"/>
    <w:rsid w:val="005515DF"/>
    <w:rsid w:val="00554A26"/>
    <w:rsid w:val="00554BD5"/>
    <w:rsid w:val="00556A73"/>
    <w:rsid w:val="0056020F"/>
    <w:rsid w:val="00571796"/>
    <w:rsid w:val="00572DAB"/>
    <w:rsid w:val="00574A82"/>
    <w:rsid w:val="00575B21"/>
    <w:rsid w:val="00576AC9"/>
    <w:rsid w:val="005850D1"/>
    <w:rsid w:val="00585CE1"/>
    <w:rsid w:val="0058617D"/>
    <w:rsid w:val="00587B26"/>
    <w:rsid w:val="005915BB"/>
    <w:rsid w:val="0059451E"/>
    <w:rsid w:val="00596062"/>
    <w:rsid w:val="005A2132"/>
    <w:rsid w:val="005A2684"/>
    <w:rsid w:val="005A520D"/>
    <w:rsid w:val="005A5FC3"/>
    <w:rsid w:val="005A6646"/>
    <w:rsid w:val="005B16E0"/>
    <w:rsid w:val="005B185C"/>
    <w:rsid w:val="005B20D2"/>
    <w:rsid w:val="005C3A55"/>
    <w:rsid w:val="005C3C2D"/>
    <w:rsid w:val="005C564C"/>
    <w:rsid w:val="005C724A"/>
    <w:rsid w:val="005C76E8"/>
    <w:rsid w:val="005E6161"/>
    <w:rsid w:val="005F05B8"/>
    <w:rsid w:val="005F0DEF"/>
    <w:rsid w:val="005F3A1E"/>
    <w:rsid w:val="005F515A"/>
    <w:rsid w:val="005F5D8B"/>
    <w:rsid w:val="005F7B49"/>
    <w:rsid w:val="0060507B"/>
    <w:rsid w:val="00615C56"/>
    <w:rsid w:val="00621966"/>
    <w:rsid w:val="00622C01"/>
    <w:rsid w:val="00631135"/>
    <w:rsid w:val="0063184B"/>
    <w:rsid w:val="006323EE"/>
    <w:rsid w:val="00636243"/>
    <w:rsid w:val="00641EFE"/>
    <w:rsid w:val="00643EFA"/>
    <w:rsid w:val="00644D4D"/>
    <w:rsid w:val="0065089D"/>
    <w:rsid w:val="00652490"/>
    <w:rsid w:val="0065587A"/>
    <w:rsid w:val="00655AEA"/>
    <w:rsid w:val="00663B97"/>
    <w:rsid w:val="00664F39"/>
    <w:rsid w:val="00667661"/>
    <w:rsid w:val="00670F2C"/>
    <w:rsid w:val="006741EE"/>
    <w:rsid w:val="00681E87"/>
    <w:rsid w:val="00681FFC"/>
    <w:rsid w:val="00686688"/>
    <w:rsid w:val="00691C59"/>
    <w:rsid w:val="006933C2"/>
    <w:rsid w:val="0069376D"/>
    <w:rsid w:val="006953E7"/>
    <w:rsid w:val="006A1322"/>
    <w:rsid w:val="006A16FD"/>
    <w:rsid w:val="006A6C10"/>
    <w:rsid w:val="006A7722"/>
    <w:rsid w:val="006B2F8E"/>
    <w:rsid w:val="006C0A6A"/>
    <w:rsid w:val="006C2108"/>
    <w:rsid w:val="006C2889"/>
    <w:rsid w:val="006C3557"/>
    <w:rsid w:val="006C467C"/>
    <w:rsid w:val="006C4B6A"/>
    <w:rsid w:val="006C6092"/>
    <w:rsid w:val="006D0DEE"/>
    <w:rsid w:val="006D0F21"/>
    <w:rsid w:val="006D1A1B"/>
    <w:rsid w:val="006D3641"/>
    <w:rsid w:val="006D621D"/>
    <w:rsid w:val="006E14C4"/>
    <w:rsid w:val="006E5A7A"/>
    <w:rsid w:val="006E60A2"/>
    <w:rsid w:val="006E78BA"/>
    <w:rsid w:val="006F079F"/>
    <w:rsid w:val="006F41CC"/>
    <w:rsid w:val="006F5036"/>
    <w:rsid w:val="00701C58"/>
    <w:rsid w:val="00701EA4"/>
    <w:rsid w:val="00706111"/>
    <w:rsid w:val="0070669C"/>
    <w:rsid w:val="007103E1"/>
    <w:rsid w:val="007157AC"/>
    <w:rsid w:val="00716ABB"/>
    <w:rsid w:val="00720B6B"/>
    <w:rsid w:val="0072115C"/>
    <w:rsid w:val="00723F32"/>
    <w:rsid w:val="00727A7C"/>
    <w:rsid w:val="007314FF"/>
    <w:rsid w:val="007435A5"/>
    <w:rsid w:val="00744932"/>
    <w:rsid w:val="00746625"/>
    <w:rsid w:val="0075003D"/>
    <w:rsid w:val="00750215"/>
    <w:rsid w:val="00750A12"/>
    <w:rsid w:val="0075163D"/>
    <w:rsid w:val="007529FA"/>
    <w:rsid w:val="00755871"/>
    <w:rsid w:val="007561FF"/>
    <w:rsid w:val="00756824"/>
    <w:rsid w:val="00757838"/>
    <w:rsid w:val="00757C5F"/>
    <w:rsid w:val="00763320"/>
    <w:rsid w:val="00763DD7"/>
    <w:rsid w:val="00770495"/>
    <w:rsid w:val="00773139"/>
    <w:rsid w:val="00775967"/>
    <w:rsid w:val="007764F0"/>
    <w:rsid w:val="0077691E"/>
    <w:rsid w:val="00776D63"/>
    <w:rsid w:val="00777754"/>
    <w:rsid w:val="00781397"/>
    <w:rsid w:val="0078241F"/>
    <w:rsid w:val="00787539"/>
    <w:rsid w:val="0079343E"/>
    <w:rsid w:val="00793888"/>
    <w:rsid w:val="00793DA6"/>
    <w:rsid w:val="00794A78"/>
    <w:rsid w:val="007966DD"/>
    <w:rsid w:val="00796FDD"/>
    <w:rsid w:val="0079711C"/>
    <w:rsid w:val="007A1D89"/>
    <w:rsid w:val="007A4975"/>
    <w:rsid w:val="007B0649"/>
    <w:rsid w:val="007B43CD"/>
    <w:rsid w:val="007B4583"/>
    <w:rsid w:val="007C0B08"/>
    <w:rsid w:val="007C45B9"/>
    <w:rsid w:val="007C5070"/>
    <w:rsid w:val="007C59CD"/>
    <w:rsid w:val="007D2042"/>
    <w:rsid w:val="007D6F27"/>
    <w:rsid w:val="007D7186"/>
    <w:rsid w:val="007D7438"/>
    <w:rsid w:val="007E472E"/>
    <w:rsid w:val="007E5387"/>
    <w:rsid w:val="007F209E"/>
    <w:rsid w:val="00800AD3"/>
    <w:rsid w:val="00801739"/>
    <w:rsid w:val="00801FCF"/>
    <w:rsid w:val="00803DA6"/>
    <w:rsid w:val="00804003"/>
    <w:rsid w:val="0080703F"/>
    <w:rsid w:val="008167F5"/>
    <w:rsid w:val="0082634A"/>
    <w:rsid w:val="008373D3"/>
    <w:rsid w:val="00840490"/>
    <w:rsid w:val="008428DC"/>
    <w:rsid w:val="00842979"/>
    <w:rsid w:val="00844180"/>
    <w:rsid w:val="00846C83"/>
    <w:rsid w:val="0085000D"/>
    <w:rsid w:val="00851E5E"/>
    <w:rsid w:val="00854298"/>
    <w:rsid w:val="00855A5E"/>
    <w:rsid w:val="008629C5"/>
    <w:rsid w:val="008658FA"/>
    <w:rsid w:val="00866EF0"/>
    <w:rsid w:val="00870B23"/>
    <w:rsid w:val="00870FE5"/>
    <w:rsid w:val="008736D5"/>
    <w:rsid w:val="00874DFF"/>
    <w:rsid w:val="00876EAA"/>
    <w:rsid w:val="008776AB"/>
    <w:rsid w:val="008802EC"/>
    <w:rsid w:val="008830EE"/>
    <w:rsid w:val="00884D69"/>
    <w:rsid w:val="008873CF"/>
    <w:rsid w:val="00887ADB"/>
    <w:rsid w:val="008909D6"/>
    <w:rsid w:val="00891EF0"/>
    <w:rsid w:val="00896446"/>
    <w:rsid w:val="008A026C"/>
    <w:rsid w:val="008A3C7E"/>
    <w:rsid w:val="008A4A7D"/>
    <w:rsid w:val="008A7992"/>
    <w:rsid w:val="008B0D35"/>
    <w:rsid w:val="008B58EF"/>
    <w:rsid w:val="008B7CB1"/>
    <w:rsid w:val="008C73E6"/>
    <w:rsid w:val="008C7BB4"/>
    <w:rsid w:val="008D0528"/>
    <w:rsid w:val="008D1D50"/>
    <w:rsid w:val="008D47C1"/>
    <w:rsid w:val="008E2170"/>
    <w:rsid w:val="008E2A51"/>
    <w:rsid w:val="008E4449"/>
    <w:rsid w:val="008E4EE1"/>
    <w:rsid w:val="008E7404"/>
    <w:rsid w:val="008F06AE"/>
    <w:rsid w:val="008F21E3"/>
    <w:rsid w:val="008F2528"/>
    <w:rsid w:val="008F41ED"/>
    <w:rsid w:val="008F56CF"/>
    <w:rsid w:val="008F765F"/>
    <w:rsid w:val="008F7D61"/>
    <w:rsid w:val="009043B7"/>
    <w:rsid w:val="00910489"/>
    <w:rsid w:val="009113F2"/>
    <w:rsid w:val="00916EC5"/>
    <w:rsid w:val="009172AA"/>
    <w:rsid w:val="00920742"/>
    <w:rsid w:val="009213A8"/>
    <w:rsid w:val="00925C08"/>
    <w:rsid w:val="00927835"/>
    <w:rsid w:val="00927EEE"/>
    <w:rsid w:val="00931741"/>
    <w:rsid w:val="00933053"/>
    <w:rsid w:val="0093418B"/>
    <w:rsid w:val="009370AA"/>
    <w:rsid w:val="009371A6"/>
    <w:rsid w:val="00937A88"/>
    <w:rsid w:val="0094006A"/>
    <w:rsid w:val="009407EF"/>
    <w:rsid w:val="00940E12"/>
    <w:rsid w:val="0094333A"/>
    <w:rsid w:val="00950B7A"/>
    <w:rsid w:val="00951A20"/>
    <w:rsid w:val="009544A8"/>
    <w:rsid w:val="00956731"/>
    <w:rsid w:val="009608AB"/>
    <w:rsid w:val="00962C30"/>
    <w:rsid w:val="0096469C"/>
    <w:rsid w:val="00966873"/>
    <w:rsid w:val="00982E4B"/>
    <w:rsid w:val="009908AD"/>
    <w:rsid w:val="00993974"/>
    <w:rsid w:val="00994930"/>
    <w:rsid w:val="009971BC"/>
    <w:rsid w:val="00997919"/>
    <w:rsid w:val="009A021C"/>
    <w:rsid w:val="009A676C"/>
    <w:rsid w:val="009B0B58"/>
    <w:rsid w:val="009B2A00"/>
    <w:rsid w:val="009C0406"/>
    <w:rsid w:val="009C29B0"/>
    <w:rsid w:val="009C2B00"/>
    <w:rsid w:val="009C79C9"/>
    <w:rsid w:val="009C7C00"/>
    <w:rsid w:val="009D1EBB"/>
    <w:rsid w:val="009D7615"/>
    <w:rsid w:val="009F08DB"/>
    <w:rsid w:val="009F2FBC"/>
    <w:rsid w:val="009F45A1"/>
    <w:rsid w:val="00A006C0"/>
    <w:rsid w:val="00A00C5F"/>
    <w:rsid w:val="00A074D6"/>
    <w:rsid w:val="00A07D2A"/>
    <w:rsid w:val="00A152D0"/>
    <w:rsid w:val="00A175F5"/>
    <w:rsid w:val="00A20D69"/>
    <w:rsid w:val="00A235B3"/>
    <w:rsid w:val="00A23AA9"/>
    <w:rsid w:val="00A24CE2"/>
    <w:rsid w:val="00A31538"/>
    <w:rsid w:val="00A35018"/>
    <w:rsid w:val="00A43CC9"/>
    <w:rsid w:val="00A47915"/>
    <w:rsid w:val="00A518D2"/>
    <w:rsid w:val="00A51EA0"/>
    <w:rsid w:val="00A624D2"/>
    <w:rsid w:val="00A65001"/>
    <w:rsid w:val="00A66039"/>
    <w:rsid w:val="00A73173"/>
    <w:rsid w:val="00A73622"/>
    <w:rsid w:val="00A73FE2"/>
    <w:rsid w:val="00A74446"/>
    <w:rsid w:val="00A7467C"/>
    <w:rsid w:val="00A74AE4"/>
    <w:rsid w:val="00A81436"/>
    <w:rsid w:val="00A81454"/>
    <w:rsid w:val="00A81CC3"/>
    <w:rsid w:val="00A86A61"/>
    <w:rsid w:val="00A86B25"/>
    <w:rsid w:val="00A97313"/>
    <w:rsid w:val="00AA39E3"/>
    <w:rsid w:val="00AA3F88"/>
    <w:rsid w:val="00AA554E"/>
    <w:rsid w:val="00AB1E60"/>
    <w:rsid w:val="00AB2940"/>
    <w:rsid w:val="00AC12FC"/>
    <w:rsid w:val="00AD5B7E"/>
    <w:rsid w:val="00AE2616"/>
    <w:rsid w:val="00AE40A3"/>
    <w:rsid w:val="00AE5608"/>
    <w:rsid w:val="00AE6701"/>
    <w:rsid w:val="00AE6809"/>
    <w:rsid w:val="00AE6D88"/>
    <w:rsid w:val="00AE754D"/>
    <w:rsid w:val="00AF661D"/>
    <w:rsid w:val="00B121DC"/>
    <w:rsid w:val="00B12AA2"/>
    <w:rsid w:val="00B13B1B"/>
    <w:rsid w:val="00B14663"/>
    <w:rsid w:val="00B15F86"/>
    <w:rsid w:val="00B24FB7"/>
    <w:rsid w:val="00B3092E"/>
    <w:rsid w:val="00B32F4E"/>
    <w:rsid w:val="00B334C2"/>
    <w:rsid w:val="00B34830"/>
    <w:rsid w:val="00B34A1B"/>
    <w:rsid w:val="00B34A44"/>
    <w:rsid w:val="00B368BC"/>
    <w:rsid w:val="00B42077"/>
    <w:rsid w:val="00B43987"/>
    <w:rsid w:val="00B4609F"/>
    <w:rsid w:val="00B50FDA"/>
    <w:rsid w:val="00B51366"/>
    <w:rsid w:val="00B51E5A"/>
    <w:rsid w:val="00B521FC"/>
    <w:rsid w:val="00B543E5"/>
    <w:rsid w:val="00B54EE1"/>
    <w:rsid w:val="00B56ACC"/>
    <w:rsid w:val="00B61833"/>
    <w:rsid w:val="00B64B0E"/>
    <w:rsid w:val="00B7069C"/>
    <w:rsid w:val="00B7114F"/>
    <w:rsid w:val="00B71FA6"/>
    <w:rsid w:val="00B72B8A"/>
    <w:rsid w:val="00B7346C"/>
    <w:rsid w:val="00B73D58"/>
    <w:rsid w:val="00B75B36"/>
    <w:rsid w:val="00B778BE"/>
    <w:rsid w:val="00B80902"/>
    <w:rsid w:val="00B81AC0"/>
    <w:rsid w:val="00B83E2F"/>
    <w:rsid w:val="00B84E64"/>
    <w:rsid w:val="00B87E44"/>
    <w:rsid w:val="00B93139"/>
    <w:rsid w:val="00B93BCC"/>
    <w:rsid w:val="00B943A1"/>
    <w:rsid w:val="00B9559A"/>
    <w:rsid w:val="00B95FAA"/>
    <w:rsid w:val="00B96494"/>
    <w:rsid w:val="00B96653"/>
    <w:rsid w:val="00B97303"/>
    <w:rsid w:val="00BA0863"/>
    <w:rsid w:val="00BA7B66"/>
    <w:rsid w:val="00BB06A6"/>
    <w:rsid w:val="00BB0974"/>
    <w:rsid w:val="00BB237E"/>
    <w:rsid w:val="00BB38DF"/>
    <w:rsid w:val="00BB73D5"/>
    <w:rsid w:val="00BC1D63"/>
    <w:rsid w:val="00BC2903"/>
    <w:rsid w:val="00BC46F5"/>
    <w:rsid w:val="00BC495A"/>
    <w:rsid w:val="00BC5704"/>
    <w:rsid w:val="00BD08EB"/>
    <w:rsid w:val="00BD17A5"/>
    <w:rsid w:val="00BD2817"/>
    <w:rsid w:val="00BD314B"/>
    <w:rsid w:val="00BD4419"/>
    <w:rsid w:val="00BD7618"/>
    <w:rsid w:val="00BE0557"/>
    <w:rsid w:val="00BE15A9"/>
    <w:rsid w:val="00BE1E07"/>
    <w:rsid w:val="00BE2010"/>
    <w:rsid w:val="00BE55ED"/>
    <w:rsid w:val="00BE6FDD"/>
    <w:rsid w:val="00BF16B7"/>
    <w:rsid w:val="00BF7F60"/>
    <w:rsid w:val="00C060FB"/>
    <w:rsid w:val="00C11990"/>
    <w:rsid w:val="00C23279"/>
    <w:rsid w:val="00C25150"/>
    <w:rsid w:val="00C27303"/>
    <w:rsid w:val="00C30E9B"/>
    <w:rsid w:val="00C31847"/>
    <w:rsid w:val="00C34000"/>
    <w:rsid w:val="00C3478F"/>
    <w:rsid w:val="00C36AE7"/>
    <w:rsid w:val="00C36E81"/>
    <w:rsid w:val="00C3790E"/>
    <w:rsid w:val="00C4342B"/>
    <w:rsid w:val="00C44265"/>
    <w:rsid w:val="00C44E35"/>
    <w:rsid w:val="00C478D8"/>
    <w:rsid w:val="00C50015"/>
    <w:rsid w:val="00C50609"/>
    <w:rsid w:val="00C510BD"/>
    <w:rsid w:val="00C607CF"/>
    <w:rsid w:val="00C616AA"/>
    <w:rsid w:val="00C619B5"/>
    <w:rsid w:val="00C6234A"/>
    <w:rsid w:val="00C63137"/>
    <w:rsid w:val="00C672E4"/>
    <w:rsid w:val="00C67BB5"/>
    <w:rsid w:val="00C73746"/>
    <w:rsid w:val="00C74FDA"/>
    <w:rsid w:val="00C75F97"/>
    <w:rsid w:val="00C77688"/>
    <w:rsid w:val="00C7793B"/>
    <w:rsid w:val="00C80351"/>
    <w:rsid w:val="00C807C4"/>
    <w:rsid w:val="00C809F0"/>
    <w:rsid w:val="00C87000"/>
    <w:rsid w:val="00C873BA"/>
    <w:rsid w:val="00C95658"/>
    <w:rsid w:val="00C96FE7"/>
    <w:rsid w:val="00C97DC6"/>
    <w:rsid w:val="00CA0C4B"/>
    <w:rsid w:val="00CA332B"/>
    <w:rsid w:val="00CA5D5A"/>
    <w:rsid w:val="00CB0F42"/>
    <w:rsid w:val="00CB633A"/>
    <w:rsid w:val="00CB696B"/>
    <w:rsid w:val="00CB7979"/>
    <w:rsid w:val="00CB7CCC"/>
    <w:rsid w:val="00CC28E8"/>
    <w:rsid w:val="00CC3EAE"/>
    <w:rsid w:val="00CC7209"/>
    <w:rsid w:val="00CD127D"/>
    <w:rsid w:val="00CD1435"/>
    <w:rsid w:val="00CE011A"/>
    <w:rsid w:val="00CE19B2"/>
    <w:rsid w:val="00CE32D0"/>
    <w:rsid w:val="00CE3C51"/>
    <w:rsid w:val="00CE4E87"/>
    <w:rsid w:val="00CE7155"/>
    <w:rsid w:val="00CF0AA2"/>
    <w:rsid w:val="00CF2499"/>
    <w:rsid w:val="00CF24EE"/>
    <w:rsid w:val="00CF2E13"/>
    <w:rsid w:val="00CF614C"/>
    <w:rsid w:val="00D0397C"/>
    <w:rsid w:val="00D065B9"/>
    <w:rsid w:val="00D10800"/>
    <w:rsid w:val="00D11F56"/>
    <w:rsid w:val="00D12F43"/>
    <w:rsid w:val="00D15AD2"/>
    <w:rsid w:val="00D163C1"/>
    <w:rsid w:val="00D16E24"/>
    <w:rsid w:val="00D247BE"/>
    <w:rsid w:val="00D24C07"/>
    <w:rsid w:val="00D32ACC"/>
    <w:rsid w:val="00D336BE"/>
    <w:rsid w:val="00D36CEF"/>
    <w:rsid w:val="00D40112"/>
    <w:rsid w:val="00D41B1A"/>
    <w:rsid w:val="00D43B96"/>
    <w:rsid w:val="00D46034"/>
    <w:rsid w:val="00D465C6"/>
    <w:rsid w:val="00D4670D"/>
    <w:rsid w:val="00D5020A"/>
    <w:rsid w:val="00D54BE4"/>
    <w:rsid w:val="00D5770E"/>
    <w:rsid w:val="00D605CD"/>
    <w:rsid w:val="00D646D1"/>
    <w:rsid w:val="00D67591"/>
    <w:rsid w:val="00D67F1A"/>
    <w:rsid w:val="00D70F42"/>
    <w:rsid w:val="00D71DAF"/>
    <w:rsid w:val="00D763A8"/>
    <w:rsid w:val="00D82224"/>
    <w:rsid w:val="00D83F13"/>
    <w:rsid w:val="00D852BA"/>
    <w:rsid w:val="00D85D07"/>
    <w:rsid w:val="00D87EF6"/>
    <w:rsid w:val="00D92278"/>
    <w:rsid w:val="00D96510"/>
    <w:rsid w:val="00D97802"/>
    <w:rsid w:val="00D97A46"/>
    <w:rsid w:val="00DA0870"/>
    <w:rsid w:val="00DA1AD7"/>
    <w:rsid w:val="00DA27AC"/>
    <w:rsid w:val="00DA6D39"/>
    <w:rsid w:val="00DB2ADA"/>
    <w:rsid w:val="00DB3482"/>
    <w:rsid w:val="00DB7227"/>
    <w:rsid w:val="00DC2AE3"/>
    <w:rsid w:val="00DC6D6F"/>
    <w:rsid w:val="00DC7E1D"/>
    <w:rsid w:val="00DD010B"/>
    <w:rsid w:val="00DD5672"/>
    <w:rsid w:val="00DE01F5"/>
    <w:rsid w:val="00DE309C"/>
    <w:rsid w:val="00DE3B4D"/>
    <w:rsid w:val="00DF242F"/>
    <w:rsid w:val="00DF7D7C"/>
    <w:rsid w:val="00E0400B"/>
    <w:rsid w:val="00E05990"/>
    <w:rsid w:val="00E1181F"/>
    <w:rsid w:val="00E11DD2"/>
    <w:rsid w:val="00E14DFD"/>
    <w:rsid w:val="00E15766"/>
    <w:rsid w:val="00E16CDB"/>
    <w:rsid w:val="00E227F0"/>
    <w:rsid w:val="00E228CC"/>
    <w:rsid w:val="00E22A2C"/>
    <w:rsid w:val="00E272EB"/>
    <w:rsid w:val="00E314AF"/>
    <w:rsid w:val="00E36F6B"/>
    <w:rsid w:val="00E378DC"/>
    <w:rsid w:val="00E456BA"/>
    <w:rsid w:val="00E47C35"/>
    <w:rsid w:val="00E55E30"/>
    <w:rsid w:val="00E5656D"/>
    <w:rsid w:val="00E60A9D"/>
    <w:rsid w:val="00E6191F"/>
    <w:rsid w:val="00E655CD"/>
    <w:rsid w:val="00E663DF"/>
    <w:rsid w:val="00E675C1"/>
    <w:rsid w:val="00E737CC"/>
    <w:rsid w:val="00E82262"/>
    <w:rsid w:val="00E84616"/>
    <w:rsid w:val="00E84C31"/>
    <w:rsid w:val="00E87D5D"/>
    <w:rsid w:val="00E90D0A"/>
    <w:rsid w:val="00E91237"/>
    <w:rsid w:val="00E91707"/>
    <w:rsid w:val="00E94FC9"/>
    <w:rsid w:val="00E97284"/>
    <w:rsid w:val="00E97786"/>
    <w:rsid w:val="00EA0088"/>
    <w:rsid w:val="00EA4A82"/>
    <w:rsid w:val="00EA7FC9"/>
    <w:rsid w:val="00EB1CF0"/>
    <w:rsid w:val="00EB373E"/>
    <w:rsid w:val="00EB45C3"/>
    <w:rsid w:val="00EB7680"/>
    <w:rsid w:val="00EC034E"/>
    <w:rsid w:val="00EC0CBA"/>
    <w:rsid w:val="00EC3EC3"/>
    <w:rsid w:val="00EC5F6D"/>
    <w:rsid w:val="00ED6EEC"/>
    <w:rsid w:val="00ED7D8B"/>
    <w:rsid w:val="00EE106A"/>
    <w:rsid w:val="00EE17C1"/>
    <w:rsid w:val="00EE55FD"/>
    <w:rsid w:val="00EF1E3F"/>
    <w:rsid w:val="00EF38D5"/>
    <w:rsid w:val="00EF5222"/>
    <w:rsid w:val="00EF68BD"/>
    <w:rsid w:val="00F0198B"/>
    <w:rsid w:val="00F06A42"/>
    <w:rsid w:val="00F06FA2"/>
    <w:rsid w:val="00F07E0F"/>
    <w:rsid w:val="00F14253"/>
    <w:rsid w:val="00F20687"/>
    <w:rsid w:val="00F209DD"/>
    <w:rsid w:val="00F24807"/>
    <w:rsid w:val="00F30987"/>
    <w:rsid w:val="00F33285"/>
    <w:rsid w:val="00F33495"/>
    <w:rsid w:val="00F359BB"/>
    <w:rsid w:val="00F36953"/>
    <w:rsid w:val="00F40723"/>
    <w:rsid w:val="00F42AA2"/>
    <w:rsid w:val="00F45BDE"/>
    <w:rsid w:val="00F476B9"/>
    <w:rsid w:val="00F54CAD"/>
    <w:rsid w:val="00F56F77"/>
    <w:rsid w:val="00F5727F"/>
    <w:rsid w:val="00F60303"/>
    <w:rsid w:val="00F67EF9"/>
    <w:rsid w:val="00F71520"/>
    <w:rsid w:val="00F7168F"/>
    <w:rsid w:val="00F71730"/>
    <w:rsid w:val="00F71835"/>
    <w:rsid w:val="00F75E6E"/>
    <w:rsid w:val="00F75FAA"/>
    <w:rsid w:val="00F806C8"/>
    <w:rsid w:val="00F8085C"/>
    <w:rsid w:val="00F81782"/>
    <w:rsid w:val="00F93356"/>
    <w:rsid w:val="00F93DA3"/>
    <w:rsid w:val="00F94048"/>
    <w:rsid w:val="00F96E72"/>
    <w:rsid w:val="00FA0ABB"/>
    <w:rsid w:val="00FA1D76"/>
    <w:rsid w:val="00FA3669"/>
    <w:rsid w:val="00FA4144"/>
    <w:rsid w:val="00FA7923"/>
    <w:rsid w:val="00FB0190"/>
    <w:rsid w:val="00FB091A"/>
    <w:rsid w:val="00FB2672"/>
    <w:rsid w:val="00FB28F5"/>
    <w:rsid w:val="00FB4841"/>
    <w:rsid w:val="00FB4F0B"/>
    <w:rsid w:val="00FB78C5"/>
    <w:rsid w:val="00FC289D"/>
    <w:rsid w:val="00FE0A67"/>
    <w:rsid w:val="00FE4B2D"/>
    <w:rsid w:val="00FF3D5A"/>
    <w:rsid w:val="00FF41B1"/>
    <w:rsid w:val="00FF4283"/>
    <w:rsid w:val="00FF70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7CBF09E"/>
  <w15:docId w15:val="{F9AEACEF-7DA0-445A-8C59-A1601987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E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41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EFE"/>
    <w:rPr>
      <w:rFonts w:ascii="Tahoma" w:hAnsi="Tahoma" w:cs="Tahoma"/>
      <w:sz w:val="16"/>
      <w:szCs w:val="16"/>
    </w:rPr>
  </w:style>
  <w:style w:type="paragraph" w:styleId="Header">
    <w:name w:val="header"/>
    <w:aliases w:val="Header Char1,Header Char Char,TA,TA Char Char"/>
    <w:basedOn w:val="Normal"/>
    <w:link w:val="HeaderChar"/>
    <w:unhideWhenUsed/>
    <w:rsid w:val="002A136D"/>
    <w:pPr>
      <w:tabs>
        <w:tab w:val="center" w:pos="4513"/>
        <w:tab w:val="right" w:pos="9026"/>
      </w:tabs>
      <w:spacing w:after="0" w:line="240" w:lineRule="auto"/>
    </w:pPr>
  </w:style>
  <w:style w:type="character" w:customStyle="1" w:styleId="HeaderChar">
    <w:name w:val="Header Char"/>
    <w:aliases w:val="Header Char1 Char,Header Char Char Char,TA Char,TA Char Char Char"/>
    <w:basedOn w:val="DefaultParagraphFont"/>
    <w:link w:val="Header"/>
    <w:rsid w:val="002A136D"/>
  </w:style>
  <w:style w:type="paragraph" w:styleId="Footer">
    <w:name w:val="footer"/>
    <w:basedOn w:val="Normal"/>
    <w:link w:val="FooterChar"/>
    <w:uiPriority w:val="99"/>
    <w:unhideWhenUsed/>
    <w:rsid w:val="002A1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36D"/>
  </w:style>
  <w:style w:type="paragraph" w:customStyle="1" w:styleId="Default">
    <w:name w:val="Default"/>
    <w:link w:val="DefaultCar"/>
    <w:rsid w:val="00157ABB"/>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DefaultCar">
    <w:name w:val="Default Car"/>
    <w:basedOn w:val="DefaultParagraphFont"/>
    <w:link w:val="Default"/>
    <w:rsid w:val="00157ABB"/>
    <w:rPr>
      <w:rFonts w:ascii="Arial" w:eastAsia="Times New Roman" w:hAnsi="Arial" w:cs="Arial"/>
      <w:color w:val="000000"/>
      <w:sz w:val="24"/>
      <w:szCs w:val="24"/>
      <w:lang w:val="es-ES" w:eastAsia="es-ES"/>
    </w:rPr>
  </w:style>
  <w:style w:type="character" w:styleId="Hyperlink">
    <w:name w:val="Hyperlink"/>
    <w:basedOn w:val="DefaultParagraphFont"/>
    <w:uiPriority w:val="99"/>
    <w:unhideWhenUsed/>
    <w:rsid w:val="00157ABB"/>
    <w:rPr>
      <w:color w:val="800000"/>
      <w:u w:val="single"/>
    </w:rPr>
  </w:style>
  <w:style w:type="paragraph" w:styleId="BodyText">
    <w:name w:val="Body Text"/>
    <w:basedOn w:val="Normal"/>
    <w:link w:val="BodyTextChar"/>
    <w:rsid w:val="00C672E4"/>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672E4"/>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CD127D"/>
    <w:pPr>
      <w:ind w:left="720"/>
      <w:contextualSpacing/>
    </w:pPr>
  </w:style>
  <w:style w:type="paragraph" w:styleId="DocumentMap">
    <w:name w:val="Document Map"/>
    <w:basedOn w:val="Normal"/>
    <w:link w:val="DocumentMapChar"/>
    <w:uiPriority w:val="99"/>
    <w:semiHidden/>
    <w:unhideWhenUsed/>
    <w:rsid w:val="00CD12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D127D"/>
    <w:rPr>
      <w:rFonts w:ascii="Tahoma" w:hAnsi="Tahoma" w:cs="Tahoma"/>
      <w:sz w:val="16"/>
      <w:szCs w:val="16"/>
    </w:rPr>
  </w:style>
  <w:style w:type="character" w:styleId="PlaceholderText">
    <w:name w:val="Placeholder Text"/>
    <w:basedOn w:val="DefaultParagraphFont"/>
    <w:uiPriority w:val="99"/>
    <w:semiHidden/>
    <w:rsid w:val="0019732E"/>
    <w:rPr>
      <w:color w:val="808080"/>
    </w:rPr>
  </w:style>
  <w:style w:type="paragraph" w:customStyle="1" w:styleId="default0">
    <w:name w:val="default"/>
    <w:basedOn w:val="Normal"/>
    <w:rsid w:val="007529F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Style2">
    <w:name w:val="Style 2"/>
    <w:basedOn w:val="Normal"/>
    <w:uiPriority w:val="99"/>
    <w:rsid w:val="007529FA"/>
    <w:pPr>
      <w:widowControl w:val="0"/>
      <w:autoSpaceDE w:val="0"/>
      <w:autoSpaceDN w:val="0"/>
      <w:spacing w:after="0" w:line="268" w:lineRule="auto"/>
      <w:jc w:val="both"/>
    </w:pPr>
    <w:rPr>
      <w:rFonts w:ascii="Tahoma" w:eastAsiaTheme="minorEastAsia" w:hAnsi="Tahoma" w:cs="Tahoma"/>
      <w:color w:val="070C2C"/>
      <w:sz w:val="11"/>
      <w:szCs w:val="11"/>
      <w:lang w:val="en-US" w:eastAsia="en-ZA"/>
    </w:rPr>
  </w:style>
  <w:style w:type="character" w:customStyle="1" w:styleId="CharacterStyle1">
    <w:name w:val="Character Style 1"/>
    <w:uiPriority w:val="99"/>
    <w:rsid w:val="007529FA"/>
    <w:rPr>
      <w:rFonts w:ascii="Tahoma" w:hAnsi="Tahoma" w:cs="Tahoma"/>
      <w:color w:val="070C2C"/>
      <w:sz w:val="11"/>
      <w:szCs w:val="11"/>
    </w:rPr>
  </w:style>
  <w:style w:type="paragraph" w:customStyle="1" w:styleId="Style1">
    <w:name w:val="Style 1"/>
    <w:basedOn w:val="Normal"/>
    <w:uiPriority w:val="99"/>
    <w:rsid w:val="007529FA"/>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ZA"/>
    </w:rPr>
  </w:style>
  <w:style w:type="paragraph" w:customStyle="1" w:styleId="Style3">
    <w:name w:val="Style 3"/>
    <w:basedOn w:val="Normal"/>
    <w:uiPriority w:val="99"/>
    <w:rsid w:val="007529FA"/>
    <w:pPr>
      <w:widowControl w:val="0"/>
      <w:autoSpaceDE w:val="0"/>
      <w:autoSpaceDN w:val="0"/>
      <w:spacing w:before="36" w:after="0" w:line="208" w:lineRule="auto"/>
    </w:pPr>
    <w:rPr>
      <w:rFonts w:ascii="Tahoma" w:eastAsiaTheme="minorEastAsia" w:hAnsi="Tahoma" w:cs="Tahoma"/>
      <w:color w:val="2A2D4D"/>
      <w:sz w:val="11"/>
      <w:szCs w:val="11"/>
      <w:lang w:val="en-US" w:eastAsia="en-ZA"/>
    </w:rPr>
  </w:style>
  <w:style w:type="character" w:customStyle="1" w:styleId="CharacterStyle2">
    <w:name w:val="Character Style 2"/>
    <w:uiPriority w:val="99"/>
    <w:rsid w:val="007529FA"/>
    <w:rPr>
      <w:rFonts w:ascii="Tahoma" w:hAnsi="Tahoma" w:cs="Tahoma"/>
      <w:color w:val="2A2D4D"/>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1792">
      <w:bodyDiv w:val="1"/>
      <w:marLeft w:val="0"/>
      <w:marRight w:val="0"/>
      <w:marTop w:val="0"/>
      <w:marBottom w:val="0"/>
      <w:divBdr>
        <w:top w:val="none" w:sz="0" w:space="0" w:color="auto"/>
        <w:left w:val="none" w:sz="0" w:space="0" w:color="auto"/>
        <w:bottom w:val="none" w:sz="0" w:space="0" w:color="auto"/>
        <w:right w:val="none" w:sz="0" w:space="0" w:color="auto"/>
      </w:divBdr>
    </w:div>
    <w:div w:id="59640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EB6B8-14A6-4839-AAF5-3A9C0048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dc:creator>
  <cp:lastModifiedBy>Dawn Holman</cp:lastModifiedBy>
  <cp:revision>10</cp:revision>
  <cp:lastPrinted>2016-07-21T09:18:00Z</cp:lastPrinted>
  <dcterms:created xsi:type="dcterms:W3CDTF">2018-01-17T13:44:00Z</dcterms:created>
  <dcterms:modified xsi:type="dcterms:W3CDTF">2020-03-09T10:56:00Z</dcterms:modified>
</cp:coreProperties>
</file>